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57C7" w14:textId="15F8F755" w:rsidR="007B11DA" w:rsidRPr="00E758E2" w:rsidRDefault="0091400E" w:rsidP="0091400E">
      <w:pPr>
        <w:pStyle w:val="a9"/>
        <w:rPr>
          <w:color w:val="000000"/>
        </w:rPr>
      </w:pPr>
      <w:r w:rsidRPr="00E758E2">
        <w:rPr>
          <w:rFonts w:hint="eastAsia"/>
          <w:color w:val="000000"/>
        </w:rPr>
        <w:t xml:space="preserve">                 </w:t>
      </w:r>
      <w:r w:rsidR="00125CA3" w:rsidRPr="00E758E2">
        <w:rPr>
          <w:rFonts w:hint="eastAsia"/>
          <w:color w:val="000000"/>
        </w:rPr>
        <w:t xml:space="preserve">                      </w:t>
      </w:r>
      <w:r w:rsidR="007B11DA" w:rsidRPr="00E758E2">
        <w:rPr>
          <w:rFonts w:hint="eastAsia"/>
          <w:color w:val="000000"/>
        </w:rPr>
        <w:t>文件編號：</w:t>
      </w:r>
      <w:r w:rsidR="00125CA3" w:rsidRPr="00E758E2">
        <w:rPr>
          <w:rFonts w:hint="eastAsia"/>
          <w:color w:val="000000"/>
        </w:rPr>
        <w:t>AS-02-001</w:t>
      </w:r>
      <w:r w:rsidRPr="00E758E2">
        <w:rPr>
          <w:rFonts w:hint="eastAsia"/>
          <w:color w:val="000000"/>
        </w:rPr>
        <w:t xml:space="preserve"> </w:t>
      </w:r>
    </w:p>
    <w:p w14:paraId="28B15E36" w14:textId="77777777" w:rsidR="007B11DA" w:rsidRPr="00E758E2" w:rsidRDefault="007B11DA">
      <w:pPr>
        <w:rPr>
          <w:color w:val="000000"/>
        </w:rPr>
      </w:pPr>
    </w:p>
    <w:p w14:paraId="37780D31" w14:textId="77777777" w:rsidR="007B11DA" w:rsidRPr="00E758E2" w:rsidRDefault="007B11DA">
      <w:pPr>
        <w:rPr>
          <w:color w:val="000000"/>
        </w:rPr>
      </w:pPr>
    </w:p>
    <w:p w14:paraId="139EE6E5" w14:textId="77777777" w:rsidR="007B11DA" w:rsidRPr="00E758E2" w:rsidRDefault="007B11DA">
      <w:pPr>
        <w:rPr>
          <w:color w:val="000000"/>
        </w:rPr>
      </w:pPr>
    </w:p>
    <w:p w14:paraId="520CADB7" w14:textId="77777777" w:rsidR="007B11DA" w:rsidRPr="00E758E2" w:rsidRDefault="007B11DA">
      <w:pPr>
        <w:rPr>
          <w:color w:val="000000"/>
        </w:rPr>
      </w:pPr>
    </w:p>
    <w:p w14:paraId="4B712D1B" w14:textId="77777777" w:rsidR="007B11DA" w:rsidRPr="00E758E2" w:rsidRDefault="007B11DA">
      <w:pPr>
        <w:rPr>
          <w:color w:val="000000"/>
        </w:rPr>
      </w:pPr>
    </w:p>
    <w:p w14:paraId="4FDC46AA" w14:textId="77777777" w:rsidR="007B11DA" w:rsidRPr="00E758E2" w:rsidRDefault="007B11DA">
      <w:pPr>
        <w:rPr>
          <w:color w:val="000000"/>
        </w:rPr>
      </w:pPr>
    </w:p>
    <w:p w14:paraId="508FCA23" w14:textId="77777777" w:rsidR="007B11DA" w:rsidRPr="00E758E2" w:rsidRDefault="007B11DA">
      <w:pPr>
        <w:snapToGrid w:val="0"/>
        <w:rPr>
          <w:color w:val="000000"/>
        </w:rPr>
      </w:pPr>
      <w:r w:rsidRPr="00E758E2">
        <w:rPr>
          <w:rFonts w:hint="eastAsia"/>
          <w:color w:val="000000"/>
        </w:rPr>
        <w:t>文件名稱：</w:t>
      </w:r>
      <w:r w:rsidR="00125CA3" w:rsidRPr="00E758E2">
        <w:rPr>
          <w:rFonts w:hint="eastAsia"/>
          <w:color w:val="000000"/>
        </w:rPr>
        <w:t>資訊安全組織管理程序書</w:t>
      </w:r>
    </w:p>
    <w:p w14:paraId="374A8D83" w14:textId="77777777" w:rsidR="007B11DA" w:rsidRPr="00E758E2" w:rsidRDefault="007B11DA">
      <w:pPr>
        <w:snapToGrid w:val="0"/>
        <w:rPr>
          <w:color w:val="000000"/>
        </w:rPr>
      </w:pPr>
    </w:p>
    <w:p w14:paraId="4223AA8A" w14:textId="77777777" w:rsidR="007B11DA" w:rsidRPr="00E758E2" w:rsidRDefault="007B11DA">
      <w:pPr>
        <w:snapToGrid w:val="0"/>
        <w:rPr>
          <w:color w:val="000000"/>
        </w:rPr>
      </w:pPr>
      <w:r w:rsidRPr="00E758E2">
        <w:rPr>
          <w:rFonts w:hint="eastAsia"/>
          <w:color w:val="000000"/>
        </w:rPr>
        <w:t>出</w:t>
      </w:r>
      <w:r w:rsidRPr="00E758E2">
        <w:rPr>
          <w:color w:val="000000"/>
        </w:rPr>
        <w:t xml:space="preserve"> </w:t>
      </w:r>
      <w:r w:rsidRPr="00E758E2">
        <w:rPr>
          <w:rFonts w:hint="eastAsia"/>
          <w:color w:val="000000"/>
        </w:rPr>
        <w:t>版</w:t>
      </w:r>
      <w:r w:rsidRPr="00E758E2">
        <w:rPr>
          <w:color w:val="000000"/>
        </w:rPr>
        <w:t xml:space="preserve"> </w:t>
      </w:r>
      <w:r w:rsidRPr="00E758E2">
        <w:rPr>
          <w:rFonts w:hint="eastAsia"/>
          <w:color w:val="000000"/>
        </w:rPr>
        <w:t>者：</w:t>
      </w:r>
      <w:r w:rsidR="0029144E" w:rsidRPr="00E758E2">
        <w:rPr>
          <w:rFonts w:hint="eastAsia"/>
          <w:color w:val="000000"/>
        </w:rPr>
        <w:t>大葉大學</w:t>
      </w:r>
      <w:r w:rsidR="0029144E" w:rsidRPr="00E758E2">
        <w:rPr>
          <w:rFonts w:hint="eastAsia"/>
          <w:color w:val="000000"/>
        </w:rPr>
        <w:t>-</w:t>
      </w:r>
      <w:r w:rsidR="0029144E" w:rsidRPr="00E758E2">
        <w:rPr>
          <w:rFonts w:hint="eastAsia"/>
          <w:color w:val="000000"/>
        </w:rPr>
        <w:t>電算中心</w:t>
      </w:r>
    </w:p>
    <w:p w14:paraId="6D5242B4" w14:textId="77777777" w:rsidR="007B11DA" w:rsidRPr="00E758E2" w:rsidRDefault="007B11DA">
      <w:pPr>
        <w:snapToGrid w:val="0"/>
        <w:rPr>
          <w:color w:val="000000"/>
        </w:rPr>
      </w:pPr>
    </w:p>
    <w:p w14:paraId="07D5D3AD" w14:textId="77777777" w:rsidR="007B11DA" w:rsidRPr="00E758E2" w:rsidRDefault="007B11DA">
      <w:pPr>
        <w:snapToGrid w:val="0"/>
        <w:rPr>
          <w:color w:val="000000"/>
        </w:rPr>
      </w:pPr>
      <w:r w:rsidRPr="00E758E2">
        <w:rPr>
          <w:rFonts w:hint="eastAsia"/>
          <w:color w:val="000000"/>
        </w:rPr>
        <w:t>機密等級：一般</w:t>
      </w:r>
    </w:p>
    <w:p w14:paraId="3126570F" w14:textId="77777777" w:rsidR="007B11DA" w:rsidRPr="00E758E2" w:rsidRDefault="007B11DA">
      <w:pPr>
        <w:rPr>
          <w:color w:val="000000"/>
        </w:rPr>
      </w:pPr>
    </w:p>
    <w:p w14:paraId="26E6B1AB" w14:textId="77777777" w:rsidR="007B11DA" w:rsidRPr="00E758E2" w:rsidRDefault="007B11DA">
      <w:pPr>
        <w:rPr>
          <w:color w:val="000000"/>
        </w:rPr>
      </w:pPr>
    </w:p>
    <w:p w14:paraId="7B3AB114" w14:textId="77777777" w:rsidR="007B11DA" w:rsidRPr="00E758E2" w:rsidRDefault="007B11DA" w:rsidP="0091400E">
      <w:pPr>
        <w:rPr>
          <w:color w:val="000000"/>
        </w:rPr>
      </w:pPr>
    </w:p>
    <w:p w14:paraId="15A842CE" w14:textId="77777777" w:rsidR="007B11DA" w:rsidRPr="00E758E2" w:rsidRDefault="007B11DA">
      <w:pPr>
        <w:rPr>
          <w:color w:val="000000"/>
        </w:rPr>
      </w:pPr>
    </w:p>
    <w:p w14:paraId="73179A18" w14:textId="77777777" w:rsidR="007B11DA" w:rsidRPr="00E758E2" w:rsidRDefault="007B11DA">
      <w:pPr>
        <w:rPr>
          <w:color w:val="000000"/>
        </w:rPr>
      </w:pPr>
    </w:p>
    <w:p w14:paraId="6B7F92F0" w14:textId="77777777" w:rsidR="007B11DA" w:rsidRPr="00E758E2" w:rsidRDefault="007B11DA">
      <w:pPr>
        <w:rPr>
          <w:color w:val="000000"/>
        </w:rPr>
      </w:pPr>
    </w:p>
    <w:p w14:paraId="1834E3B9" w14:textId="77777777" w:rsidR="007B11DA" w:rsidRPr="00E758E2" w:rsidRDefault="007B11DA">
      <w:pPr>
        <w:rPr>
          <w:color w:val="000000"/>
        </w:rPr>
      </w:pPr>
    </w:p>
    <w:p w14:paraId="4010DE4A" w14:textId="77777777" w:rsidR="007B11DA" w:rsidRPr="00E758E2" w:rsidRDefault="007B11DA">
      <w:pPr>
        <w:rPr>
          <w:color w:val="000000"/>
        </w:rPr>
      </w:pPr>
    </w:p>
    <w:p w14:paraId="622C8B8E" w14:textId="77777777" w:rsidR="007B11DA" w:rsidRPr="00E758E2" w:rsidRDefault="007B11DA">
      <w:pPr>
        <w:rPr>
          <w:color w:val="000000"/>
        </w:rPr>
      </w:pPr>
    </w:p>
    <w:p w14:paraId="61F2BC26" w14:textId="77777777" w:rsidR="007B11DA" w:rsidRPr="00E758E2" w:rsidRDefault="007B11DA" w:rsidP="0091400E">
      <w:pPr>
        <w:rPr>
          <w:color w:val="000000"/>
        </w:rPr>
      </w:pPr>
    </w:p>
    <w:p w14:paraId="3828D76B" w14:textId="77777777" w:rsidR="007B11DA" w:rsidRPr="00E758E2" w:rsidRDefault="007B11DA">
      <w:pPr>
        <w:rPr>
          <w:color w:val="000000"/>
        </w:rPr>
      </w:pPr>
    </w:p>
    <w:p w14:paraId="11DD0701" w14:textId="77777777" w:rsidR="007B11DA" w:rsidRPr="00E758E2" w:rsidRDefault="007B11DA">
      <w:pPr>
        <w:rPr>
          <w:color w:val="000000"/>
        </w:rPr>
      </w:pPr>
    </w:p>
    <w:p w14:paraId="676270C0" w14:textId="77777777" w:rsidR="007B11DA" w:rsidRPr="00E758E2" w:rsidRDefault="007B11DA">
      <w:pPr>
        <w:rPr>
          <w:color w:val="000000"/>
        </w:rPr>
      </w:pPr>
    </w:p>
    <w:p w14:paraId="468C6937" w14:textId="77777777" w:rsidR="007B11DA" w:rsidRPr="00E758E2" w:rsidRDefault="007B11DA">
      <w:pPr>
        <w:rPr>
          <w:color w:val="000000"/>
        </w:rPr>
      </w:pPr>
    </w:p>
    <w:p w14:paraId="13AD394D" w14:textId="77777777" w:rsidR="007B11DA" w:rsidRPr="00E758E2" w:rsidRDefault="007B11DA">
      <w:pPr>
        <w:rPr>
          <w:color w:val="000000"/>
        </w:rPr>
      </w:pPr>
    </w:p>
    <w:p w14:paraId="777BFC09" w14:textId="77777777" w:rsidR="007B11DA" w:rsidRPr="00E758E2" w:rsidRDefault="007B11DA">
      <w:pPr>
        <w:rPr>
          <w:color w:val="000000"/>
        </w:rPr>
      </w:pPr>
    </w:p>
    <w:p w14:paraId="6A80E6E5" w14:textId="77777777" w:rsidR="007B11DA" w:rsidRPr="00E758E2" w:rsidRDefault="007B11DA">
      <w:pPr>
        <w:rPr>
          <w:color w:val="000000"/>
        </w:rPr>
      </w:pPr>
    </w:p>
    <w:p w14:paraId="6E26C252" w14:textId="77777777" w:rsidR="007B11DA" w:rsidRPr="00E758E2" w:rsidRDefault="007B11DA">
      <w:pPr>
        <w:rPr>
          <w:color w:val="000000"/>
        </w:rPr>
      </w:pPr>
    </w:p>
    <w:p w14:paraId="5FF9A98A" w14:textId="77777777" w:rsidR="007B11DA" w:rsidRPr="00E758E2" w:rsidRDefault="007B11DA">
      <w:pPr>
        <w:rPr>
          <w:color w:val="000000"/>
        </w:rPr>
      </w:pPr>
    </w:p>
    <w:p w14:paraId="07EA06C0" w14:textId="77777777" w:rsidR="007B11DA" w:rsidRPr="00E758E2" w:rsidRDefault="007B11DA">
      <w:pPr>
        <w:rPr>
          <w:color w:val="000000"/>
        </w:rPr>
      </w:pPr>
    </w:p>
    <w:p w14:paraId="3811B1A4" w14:textId="77777777" w:rsidR="007B11DA" w:rsidRPr="00E758E2" w:rsidRDefault="007B11DA">
      <w:pPr>
        <w:rPr>
          <w:color w:val="000000"/>
        </w:rPr>
      </w:pPr>
    </w:p>
    <w:p w14:paraId="19D8BBC5" w14:textId="77777777" w:rsidR="007B11DA" w:rsidRPr="00E758E2" w:rsidRDefault="007B11DA">
      <w:pPr>
        <w:rPr>
          <w:color w:val="000000"/>
        </w:rPr>
      </w:pPr>
    </w:p>
    <w:p w14:paraId="2AA82A37" w14:textId="77777777" w:rsidR="007B11DA" w:rsidRPr="00E758E2" w:rsidRDefault="007B11DA">
      <w:pPr>
        <w:rPr>
          <w:color w:val="000000"/>
        </w:rPr>
      </w:pPr>
      <w:r w:rsidRPr="00E758E2">
        <w:rPr>
          <w:rFonts w:hint="eastAsia"/>
          <w:color w:val="000000"/>
        </w:rPr>
        <w:t>使用本程序書前，請先至</w:t>
      </w:r>
      <w:r w:rsidR="00B43A8C" w:rsidRPr="00E758E2">
        <w:rPr>
          <w:rFonts w:hint="eastAsia"/>
          <w:color w:val="000000"/>
        </w:rPr>
        <w:t>ISMS</w:t>
      </w:r>
      <w:r w:rsidR="00B43A8C" w:rsidRPr="00E758E2">
        <w:rPr>
          <w:rFonts w:hint="eastAsia"/>
          <w:color w:val="000000"/>
        </w:rPr>
        <w:t>管理系統</w:t>
      </w:r>
      <w:r w:rsidRPr="00E758E2">
        <w:rPr>
          <w:rFonts w:hint="eastAsia"/>
          <w:color w:val="000000"/>
        </w:rPr>
        <w:t>確認</w:t>
      </w:r>
      <w:r w:rsidRPr="00E758E2">
        <w:rPr>
          <w:color w:val="000000"/>
        </w:rPr>
        <w:t>版次。</w:t>
      </w:r>
    </w:p>
    <w:p w14:paraId="10685BEC" w14:textId="77777777" w:rsidR="007B11DA" w:rsidRPr="00E758E2" w:rsidRDefault="007B11DA">
      <w:pPr>
        <w:jc w:val="both"/>
        <w:rPr>
          <w:color w:val="000000"/>
        </w:rPr>
        <w:sectPr w:rsidR="007B11DA" w:rsidRPr="00E758E2">
          <w:headerReference w:type="default" r:id="rId10"/>
          <w:footerReference w:type="even" r:id="rId11"/>
          <w:footerReference w:type="default" r:id="rId12"/>
          <w:headerReference w:type="first" r:id="rId13"/>
          <w:pgSz w:w="11906" w:h="16838" w:code="9"/>
          <w:pgMar w:top="1440" w:right="1797" w:bottom="1440" w:left="1797" w:header="357" w:footer="352" w:gutter="0"/>
          <w:pgNumType w:start="0"/>
          <w:cols w:space="425"/>
          <w:titlePg/>
          <w:docGrid w:type="lines" w:linePitch="360"/>
        </w:sectPr>
      </w:pPr>
    </w:p>
    <w:p w14:paraId="0E9B1B58" w14:textId="77777777" w:rsidR="007B11DA" w:rsidRPr="00E758E2" w:rsidRDefault="006B0A3E">
      <w:pPr>
        <w:rPr>
          <w:color w:val="000000"/>
        </w:rPr>
      </w:pPr>
      <w:r w:rsidRPr="00E758E2">
        <w:rPr>
          <w:rFonts w:hint="eastAsia"/>
          <w:color w:val="000000"/>
        </w:rPr>
        <w:lastRenderedPageBreak/>
        <w:t>本文件歷次變更記</w:t>
      </w:r>
      <w:r w:rsidR="007B11DA" w:rsidRPr="00E758E2">
        <w:rPr>
          <w:rFonts w:hint="eastAsia"/>
          <w:color w:val="000000"/>
        </w:rPr>
        <w:t>錄：</w:t>
      </w:r>
    </w:p>
    <w:tbl>
      <w:tblPr>
        <w:tblW w:w="844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1"/>
        <w:gridCol w:w="1440"/>
        <w:gridCol w:w="1800"/>
        <w:gridCol w:w="2700"/>
        <w:gridCol w:w="1716"/>
      </w:tblGrid>
      <w:tr w:rsidR="007B11DA" w:rsidRPr="00E758E2" w14:paraId="1534AD86" w14:textId="77777777" w:rsidTr="00DA08E5">
        <w:trPr>
          <w:cantSplit/>
          <w:trHeight w:val="284"/>
          <w:jc w:val="center"/>
        </w:trPr>
        <w:tc>
          <w:tcPr>
            <w:tcW w:w="791" w:type="dxa"/>
            <w:tcBorders>
              <w:top w:val="thinThickSmallGap" w:sz="24" w:space="0" w:color="auto"/>
              <w:left w:val="thinThickSmallGap" w:sz="24" w:space="0" w:color="auto"/>
              <w:bottom w:val="single" w:sz="4" w:space="0" w:color="auto"/>
              <w:right w:val="single" w:sz="4" w:space="0" w:color="auto"/>
            </w:tcBorders>
            <w:shd w:val="clear" w:color="auto" w:fill="99CCFF"/>
            <w:vAlign w:val="center"/>
          </w:tcPr>
          <w:p w14:paraId="6F74B1B1" w14:textId="77777777" w:rsidR="007B11DA" w:rsidRPr="00E758E2" w:rsidRDefault="007B11DA" w:rsidP="00AA4571">
            <w:pPr>
              <w:jc w:val="center"/>
              <w:rPr>
                <w:color w:val="000000"/>
              </w:rPr>
            </w:pPr>
            <w:r w:rsidRPr="00E758E2">
              <w:rPr>
                <w:rFonts w:hint="eastAsia"/>
                <w:color w:val="000000"/>
              </w:rPr>
              <w:t>版次</w:t>
            </w:r>
          </w:p>
        </w:tc>
        <w:tc>
          <w:tcPr>
            <w:tcW w:w="1440" w:type="dxa"/>
            <w:tcBorders>
              <w:top w:val="thinThickSmallGap" w:sz="24" w:space="0" w:color="auto"/>
              <w:left w:val="single" w:sz="4" w:space="0" w:color="auto"/>
              <w:bottom w:val="single" w:sz="4" w:space="0" w:color="auto"/>
              <w:right w:val="single" w:sz="4" w:space="0" w:color="auto"/>
            </w:tcBorders>
            <w:shd w:val="clear" w:color="auto" w:fill="99CCFF"/>
            <w:vAlign w:val="center"/>
          </w:tcPr>
          <w:p w14:paraId="6AD1D260" w14:textId="77777777" w:rsidR="007B11DA" w:rsidRPr="00E758E2" w:rsidRDefault="007B11DA" w:rsidP="00AA4571">
            <w:pPr>
              <w:jc w:val="center"/>
              <w:rPr>
                <w:color w:val="000000"/>
              </w:rPr>
            </w:pPr>
            <w:r w:rsidRPr="00E758E2">
              <w:rPr>
                <w:rFonts w:hint="eastAsia"/>
                <w:color w:val="000000"/>
              </w:rPr>
              <w:t>修訂日</w:t>
            </w:r>
          </w:p>
        </w:tc>
        <w:tc>
          <w:tcPr>
            <w:tcW w:w="1800" w:type="dxa"/>
            <w:tcBorders>
              <w:top w:val="thinThickSmallGap" w:sz="24" w:space="0" w:color="auto"/>
              <w:left w:val="single" w:sz="4" w:space="0" w:color="auto"/>
              <w:bottom w:val="single" w:sz="4" w:space="0" w:color="auto"/>
              <w:right w:val="single" w:sz="4" w:space="0" w:color="auto"/>
            </w:tcBorders>
            <w:shd w:val="clear" w:color="auto" w:fill="99CCFF"/>
            <w:vAlign w:val="center"/>
          </w:tcPr>
          <w:p w14:paraId="0E80AF7A" w14:textId="77777777" w:rsidR="007B11DA" w:rsidRPr="00E758E2" w:rsidRDefault="007B11DA" w:rsidP="00AA4571">
            <w:pPr>
              <w:snapToGrid w:val="0"/>
              <w:spacing w:beforeLines="50" w:before="180" w:afterLines="50" w:after="180" w:line="340" w:lineRule="atLeast"/>
              <w:ind w:leftChars="-10" w:left="-28"/>
              <w:jc w:val="center"/>
              <w:rPr>
                <w:color w:val="000000"/>
              </w:rPr>
            </w:pPr>
            <w:r w:rsidRPr="00E758E2">
              <w:rPr>
                <w:rFonts w:hint="eastAsia"/>
                <w:color w:val="000000"/>
              </w:rPr>
              <w:t>修訂者</w:t>
            </w:r>
          </w:p>
        </w:tc>
        <w:tc>
          <w:tcPr>
            <w:tcW w:w="2700" w:type="dxa"/>
            <w:tcBorders>
              <w:top w:val="thinThickSmallGap" w:sz="24" w:space="0" w:color="auto"/>
              <w:left w:val="single" w:sz="4" w:space="0" w:color="auto"/>
              <w:bottom w:val="single" w:sz="4" w:space="0" w:color="auto"/>
              <w:right w:val="single" w:sz="4" w:space="0" w:color="auto"/>
            </w:tcBorders>
            <w:shd w:val="clear" w:color="auto" w:fill="99CCFF"/>
            <w:vAlign w:val="center"/>
          </w:tcPr>
          <w:p w14:paraId="79D8A5DF" w14:textId="77777777" w:rsidR="007B11DA" w:rsidRPr="00E758E2" w:rsidRDefault="007B11DA" w:rsidP="00AA4571">
            <w:pPr>
              <w:snapToGrid w:val="0"/>
              <w:spacing w:beforeLines="50" w:before="180" w:afterLines="50" w:after="180" w:line="340" w:lineRule="atLeast"/>
              <w:ind w:leftChars="-10" w:left="-28"/>
              <w:jc w:val="center"/>
              <w:rPr>
                <w:color w:val="000000"/>
              </w:rPr>
            </w:pPr>
            <w:r w:rsidRPr="00E758E2">
              <w:rPr>
                <w:rFonts w:hint="eastAsia"/>
                <w:color w:val="000000"/>
              </w:rPr>
              <w:t>說</w:t>
            </w:r>
            <w:r w:rsidRPr="00E758E2">
              <w:rPr>
                <w:color w:val="000000"/>
              </w:rPr>
              <w:t xml:space="preserve">        </w:t>
            </w:r>
            <w:r w:rsidRPr="00E758E2">
              <w:rPr>
                <w:rFonts w:hint="eastAsia"/>
                <w:color w:val="000000"/>
              </w:rPr>
              <w:t>明</w:t>
            </w:r>
          </w:p>
        </w:tc>
        <w:tc>
          <w:tcPr>
            <w:tcW w:w="1716" w:type="dxa"/>
            <w:tcBorders>
              <w:top w:val="thinThickSmallGap" w:sz="24" w:space="0" w:color="auto"/>
              <w:left w:val="single" w:sz="4" w:space="0" w:color="auto"/>
              <w:bottom w:val="single" w:sz="4" w:space="0" w:color="auto"/>
              <w:right w:val="thickThinSmallGap" w:sz="24" w:space="0" w:color="auto"/>
            </w:tcBorders>
            <w:shd w:val="clear" w:color="auto" w:fill="99CCFF"/>
            <w:vAlign w:val="center"/>
          </w:tcPr>
          <w:p w14:paraId="076051F4" w14:textId="77777777" w:rsidR="007B11DA" w:rsidRPr="00E758E2" w:rsidRDefault="007B11DA" w:rsidP="00AA4571">
            <w:pPr>
              <w:snapToGrid w:val="0"/>
              <w:spacing w:beforeLines="50" w:before="180" w:afterLines="50" w:after="180" w:line="340" w:lineRule="atLeast"/>
              <w:ind w:leftChars="-10" w:left="-28"/>
              <w:jc w:val="center"/>
              <w:rPr>
                <w:color w:val="000000"/>
              </w:rPr>
            </w:pPr>
            <w:r w:rsidRPr="00E758E2">
              <w:rPr>
                <w:rFonts w:hint="eastAsia"/>
                <w:color w:val="000000"/>
              </w:rPr>
              <w:t>核准者</w:t>
            </w:r>
          </w:p>
        </w:tc>
      </w:tr>
      <w:tr w:rsidR="00DD6031" w:rsidRPr="00E758E2" w14:paraId="6692ACC2"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20F1A3C8" w14:textId="77777777" w:rsidR="00DD6031" w:rsidRPr="00E758E2" w:rsidRDefault="00DD6031" w:rsidP="00DD6031">
            <w:pPr>
              <w:snapToGrid w:val="0"/>
              <w:spacing w:beforeLines="50" w:before="180" w:afterLines="50" w:after="180" w:line="340" w:lineRule="atLeast"/>
              <w:ind w:leftChars="-10" w:left="-28"/>
              <w:jc w:val="center"/>
              <w:rPr>
                <w:color w:val="000000"/>
              </w:rPr>
            </w:pPr>
            <w:r w:rsidRPr="00E758E2">
              <w:rPr>
                <w:color w:val="000000"/>
              </w:rPr>
              <w:t>V</w:t>
            </w:r>
            <w:r w:rsidRPr="00E758E2">
              <w:rPr>
                <w:rFonts w:hint="eastAsia"/>
                <w:color w:val="000000"/>
              </w:rPr>
              <w:t>1.0</w:t>
            </w:r>
          </w:p>
        </w:tc>
        <w:tc>
          <w:tcPr>
            <w:tcW w:w="1440" w:type="dxa"/>
            <w:tcBorders>
              <w:top w:val="single" w:sz="4" w:space="0" w:color="auto"/>
              <w:left w:val="single" w:sz="4" w:space="0" w:color="auto"/>
              <w:bottom w:val="single" w:sz="4" w:space="0" w:color="auto"/>
              <w:right w:val="single" w:sz="4" w:space="0" w:color="auto"/>
            </w:tcBorders>
            <w:vAlign w:val="center"/>
          </w:tcPr>
          <w:p w14:paraId="7124E8AD" w14:textId="77777777" w:rsidR="00DD6031" w:rsidRPr="00E758E2" w:rsidRDefault="00DD6031" w:rsidP="00AE6496">
            <w:pPr>
              <w:snapToGrid w:val="0"/>
              <w:spacing w:beforeLines="50" w:before="180" w:afterLines="50" w:after="180" w:line="340" w:lineRule="atLeast"/>
              <w:ind w:leftChars="-10" w:left="-28"/>
              <w:jc w:val="center"/>
              <w:rPr>
                <w:color w:val="000000"/>
              </w:rPr>
            </w:pPr>
            <w:smartTag w:uri="urn:schemas-microsoft-com:office:smarttags" w:element="chsdate">
              <w:smartTagPr>
                <w:attr w:name="Year" w:val="1997"/>
                <w:attr w:name="Month" w:val="9"/>
                <w:attr w:name="Day" w:val="22"/>
                <w:attr w:name="IsLunarDate" w:val="False"/>
                <w:attr w:name="IsROCDate" w:val="False"/>
              </w:smartTagPr>
              <w:r w:rsidRPr="00E758E2">
                <w:rPr>
                  <w:rFonts w:hint="eastAsia"/>
                  <w:color w:val="000000"/>
                </w:rPr>
                <w:t>97/9/</w:t>
              </w:r>
              <w:r w:rsidR="00AE6496" w:rsidRPr="00E758E2">
                <w:rPr>
                  <w:rFonts w:hint="eastAsia"/>
                  <w:color w:val="000000"/>
                </w:rPr>
                <w:t>22</w:t>
              </w:r>
            </w:smartTag>
          </w:p>
        </w:tc>
        <w:tc>
          <w:tcPr>
            <w:tcW w:w="1800" w:type="dxa"/>
            <w:tcBorders>
              <w:top w:val="single" w:sz="4" w:space="0" w:color="auto"/>
              <w:left w:val="single" w:sz="4" w:space="0" w:color="auto"/>
              <w:bottom w:val="single" w:sz="4" w:space="0" w:color="auto"/>
              <w:right w:val="single" w:sz="4" w:space="0" w:color="auto"/>
            </w:tcBorders>
            <w:vAlign w:val="center"/>
          </w:tcPr>
          <w:p w14:paraId="2FFF1774" w14:textId="77777777" w:rsidR="00DD6031" w:rsidRPr="00E758E2" w:rsidRDefault="00DD6031" w:rsidP="00DD6031">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vAlign w:val="center"/>
          </w:tcPr>
          <w:p w14:paraId="6833987A" w14:textId="77777777" w:rsidR="00DD6031" w:rsidRPr="00E758E2" w:rsidRDefault="00DD6031" w:rsidP="00DD6031">
            <w:pPr>
              <w:snapToGrid w:val="0"/>
              <w:spacing w:beforeLines="50" w:before="180" w:afterLines="50" w:after="180" w:line="340" w:lineRule="atLeast"/>
              <w:ind w:leftChars="-10" w:left="-28"/>
              <w:jc w:val="center"/>
              <w:rPr>
                <w:color w:val="000000"/>
              </w:rPr>
            </w:pPr>
            <w:r w:rsidRPr="00E758E2">
              <w:rPr>
                <w:rFonts w:hint="eastAsia"/>
                <w:color w:val="000000"/>
              </w:rPr>
              <w:t>初版發行</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1E6D6A45" w14:textId="77777777" w:rsidR="00DD6031" w:rsidRPr="00E758E2" w:rsidRDefault="00DD6031" w:rsidP="00DD6031">
            <w:pPr>
              <w:snapToGrid w:val="0"/>
              <w:spacing w:beforeLines="50" w:before="180" w:afterLines="50" w:after="180" w:line="340" w:lineRule="atLeast"/>
              <w:ind w:leftChars="-10" w:left="-28"/>
              <w:jc w:val="center"/>
              <w:rPr>
                <w:color w:val="000000"/>
              </w:rPr>
            </w:pPr>
            <w:r w:rsidRPr="00E758E2">
              <w:rPr>
                <w:rFonts w:hint="eastAsia"/>
                <w:color w:val="000000"/>
              </w:rPr>
              <w:t>吳清</w:t>
            </w:r>
            <w:r w:rsidRPr="00E758E2">
              <w:rPr>
                <w:color w:val="000000"/>
              </w:rPr>
              <w:t>沂</w:t>
            </w:r>
          </w:p>
        </w:tc>
      </w:tr>
      <w:tr w:rsidR="00175233" w:rsidRPr="00E758E2" w14:paraId="4765743C"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23FA8A8F" w14:textId="77777777" w:rsidR="00175233" w:rsidRPr="00E758E2" w:rsidRDefault="00175233" w:rsidP="00175233">
            <w:pPr>
              <w:snapToGrid w:val="0"/>
              <w:spacing w:beforeLines="50" w:before="180" w:afterLines="50" w:after="180" w:line="340" w:lineRule="atLeast"/>
              <w:ind w:leftChars="-10" w:left="-28"/>
              <w:jc w:val="center"/>
              <w:rPr>
                <w:color w:val="000000"/>
              </w:rPr>
            </w:pPr>
            <w:r w:rsidRPr="00E758E2">
              <w:rPr>
                <w:color w:val="000000"/>
              </w:rPr>
              <w:t>V</w:t>
            </w:r>
            <w:r w:rsidRPr="00E758E2">
              <w:rPr>
                <w:rFonts w:hint="eastAsia"/>
                <w:color w:val="000000"/>
              </w:rPr>
              <w:t>1.1</w:t>
            </w:r>
          </w:p>
        </w:tc>
        <w:tc>
          <w:tcPr>
            <w:tcW w:w="1440" w:type="dxa"/>
            <w:tcBorders>
              <w:top w:val="single" w:sz="4" w:space="0" w:color="auto"/>
              <w:left w:val="single" w:sz="4" w:space="0" w:color="auto"/>
              <w:bottom w:val="single" w:sz="4" w:space="0" w:color="auto"/>
              <w:right w:val="single" w:sz="4" w:space="0" w:color="auto"/>
            </w:tcBorders>
            <w:vAlign w:val="center"/>
          </w:tcPr>
          <w:p w14:paraId="5DA261FF" w14:textId="77777777" w:rsidR="00175233" w:rsidRPr="00E758E2" w:rsidRDefault="00175233" w:rsidP="00175233">
            <w:pPr>
              <w:snapToGrid w:val="0"/>
              <w:spacing w:beforeLines="50" w:before="180" w:afterLines="50" w:after="180" w:line="340" w:lineRule="atLeast"/>
              <w:ind w:leftChars="-10" w:left="-28"/>
              <w:jc w:val="center"/>
              <w:rPr>
                <w:color w:val="000000"/>
              </w:rPr>
            </w:pPr>
            <w:smartTag w:uri="urn:schemas-microsoft-com:office:smarttags" w:element="chsdate">
              <w:smartTagPr>
                <w:attr w:name="Year" w:val="1997"/>
                <w:attr w:name="Month" w:val="10"/>
                <w:attr w:name="Day" w:val="21"/>
                <w:attr w:name="IsLunarDate" w:val="False"/>
                <w:attr w:name="IsROCDate" w:val="False"/>
              </w:smartTagPr>
              <w:r w:rsidRPr="00E758E2">
                <w:rPr>
                  <w:rFonts w:hint="eastAsia"/>
                  <w:color w:val="000000"/>
                </w:rPr>
                <w:t>97/10/21</w:t>
              </w:r>
            </w:smartTag>
          </w:p>
        </w:tc>
        <w:tc>
          <w:tcPr>
            <w:tcW w:w="1800" w:type="dxa"/>
            <w:tcBorders>
              <w:top w:val="single" w:sz="4" w:space="0" w:color="auto"/>
              <w:left w:val="single" w:sz="4" w:space="0" w:color="auto"/>
              <w:bottom w:val="single" w:sz="4" w:space="0" w:color="auto"/>
              <w:right w:val="single" w:sz="4" w:space="0" w:color="auto"/>
            </w:tcBorders>
            <w:vAlign w:val="center"/>
          </w:tcPr>
          <w:p w14:paraId="39964981" w14:textId="77777777" w:rsidR="00175233" w:rsidRPr="00E758E2" w:rsidRDefault="00175233" w:rsidP="00175233">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vAlign w:val="center"/>
          </w:tcPr>
          <w:p w14:paraId="558EB9D8" w14:textId="77777777" w:rsidR="00175233" w:rsidRPr="00E758E2" w:rsidRDefault="00175233" w:rsidP="00175233">
            <w:pPr>
              <w:snapToGrid w:val="0"/>
              <w:spacing w:beforeLines="50" w:before="180" w:afterLines="50" w:after="180" w:line="340" w:lineRule="atLeast"/>
              <w:ind w:leftChars="-10" w:left="-28"/>
              <w:jc w:val="center"/>
              <w:rPr>
                <w:color w:val="000000"/>
              </w:rPr>
            </w:pPr>
            <w:r w:rsidRPr="00E758E2">
              <w:rPr>
                <w:rFonts w:hint="eastAsia"/>
                <w:color w:val="000000"/>
              </w:rPr>
              <w:t>新增</w:t>
            </w:r>
            <w:smartTag w:uri="urn:schemas-microsoft-com:office:smarttags" w:element="chsdate">
              <w:smartTagPr>
                <w:attr w:name="Year" w:val="1899"/>
                <w:attr w:name="Month" w:val="12"/>
                <w:attr w:name="Day" w:val="30"/>
                <w:attr w:name="IsLunarDate" w:val="False"/>
                <w:attr w:name="IsROCDate" w:val="False"/>
              </w:smartTagPr>
              <w:r w:rsidRPr="00E758E2">
                <w:rPr>
                  <w:rFonts w:hint="eastAsia"/>
                  <w:color w:val="000000"/>
                </w:rPr>
                <w:t>6.2.10</w:t>
              </w:r>
            </w:smartTag>
          </w:p>
        </w:tc>
        <w:tc>
          <w:tcPr>
            <w:tcW w:w="1716" w:type="dxa"/>
            <w:tcBorders>
              <w:top w:val="single" w:sz="4" w:space="0" w:color="auto"/>
              <w:left w:val="single" w:sz="4" w:space="0" w:color="auto"/>
              <w:bottom w:val="single" w:sz="4" w:space="0" w:color="auto"/>
              <w:right w:val="thickThinSmallGap" w:sz="24" w:space="0" w:color="auto"/>
            </w:tcBorders>
            <w:vAlign w:val="center"/>
          </w:tcPr>
          <w:p w14:paraId="5F7C8775" w14:textId="77777777" w:rsidR="00175233" w:rsidRPr="00E758E2" w:rsidRDefault="00175233" w:rsidP="00175233">
            <w:pPr>
              <w:snapToGrid w:val="0"/>
              <w:spacing w:beforeLines="50" w:before="180" w:afterLines="50" w:after="180" w:line="340" w:lineRule="atLeast"/>
              <w:ind w:leftChars="-10" w:left="-28"/>
              <w:jc w:val="center"/>
              <w:rPr>
                <w:color w:val="000000"/>
              </w:rPr>
            </w:pPr>
            <w:r w:rsidRPr="00E758E2">
              <w:rPr>
                <w:rFonts w:hint="eastAsia"/>
                <w:color w:val="000000"/>
              </w:rPr>
              <w:t>吳清</w:t>
            </w:r>
            <w:r w:rsidRPr="00E758E2">
              <w:rPr>
                <w:color w:val="000000"/>
              </w:rPr>
              <w:t>沂</w:t>
            </w:r>
          </w:p>
        </w:tc>
      </w:tr>
      <w:tr w:rsidR="00D43959" w:rsidRPr="00E758E2" w14:paraId="37BF440D"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1A290EBF" w14:textId="77777777" w:rsidR="00D43959" w:rsidRPr="00E758E2" w:rsidRDefault="00D43959" w:rsidP="00D43959">
            <w:pPr>
              <w:snapToGrid w:val="0"/>
              <w:spacing w:beforeLines="50" w:before="180" w:afterLines="50" w:after="180" w:line="340" w:lineRule="atLeast"/>
              <w:ind w:leftChars="-10" w:left="-28"/>
              <w:jc w:val="center"/>
              <w:rPr>
                <w:color w:val="000000"/>
              </w:rPr>
            </w:pPr>
            <w:r w:rsidRPr="00E758E2">
              <w:rPr>
                <w:color w:val="000000"/>
              </w:rPr>
              <w:t>V</w:t>
            </w:r>
            <w:r w:rsidRPr="00E758E2">
              <w:rPr>
                <w:rFonts w:hint="eastAsia"/>
                <w:color w:val="000000"/>
              </w:rPr>
              <w:t>1.</w:t>
            </w:r>
            <w:r w:rsidR="002975FB" w:rsidRPr="00E758E2">
              <w:rPr>
                <w:rFonts w:hint="eastAsia"/>
                <w:color w:val="000000"/>
              </w:rPr>
              <w:t>2</w:t>
            </w:r>
          </w:p>
        </w:tc>
        <w:tc>
          <w:tcPr>
            <w:tcW w:w="1440" w:type="dxa"/>
            <w:tcBorders>
              <w:top w:val="single" w:sz="4" w:space="0" w:color="auto"/>
              <w:left w:val="single" w:sz="4" w:space="0" w:color="auto"/>
              <w:bottom w:val="single" w:sz="4" w:space="0" w:color="auto"/>
              <w:right w:val="single" w:sz="4" w:space="0" w:color="auto"/>
            </w:tcBorders>
            <w:vAlign w:val="center"/>
          </w:tcPr>
          <w:p w14:paraId="34276CE9" w14:textId="77777777" w:rsidR="00D43959" w:rsidRPr="00E758E2" w:rsidRDefault="00D43959" w:rsidP="00D43959">
            <w:pPr>
              <w:snapToGrid w:val="0"/>
              <w:spacing w:beforeLines="50" w:before="180" w:afterLines="50" w:after="180" w:line="340" w:lineRule="atLeast"/>
              <w:ind w:leftChars="-10" w:left="-28"/>
              <w:jc w:val="center"/>
              <w:rPr>
                <w:color w:val="000000"/>
              </w:rPr>
            </w:pPr>
            <w:smartTag w:uri="urn:schemas-microsoft-com:office:smarttags" w:element="chsdate">
              <w:smartTagPr>
                <w:attr w:name="Year" w:val="1997"/>
                <w:attr w:name="Month" w:val="11"/>
                <w:attr w:name="Day" w:val="7"/>
                <w:attr w:name="IsLunarDate" w:val="False"/>
                <w:attr w:name="IsROCDate" w:val="False"/>
              </w:smartTagPr>
              <w:r w:rsidRPr="00E758E2">
                <w:rPr>
                  <w:rFonts w:hint="eastAsia"/>
                  <w:color w:val="000000"/>
                </w:rPr>
                <w:t>97/1</w:t>
              </w:r>
              <w:r w:rsidR="00175233" w:rsidRPr="00E758E2">
                <w:rPr>
                  <w:rFonts w:hint="eastAsia"/>
                  <w:color w:val="000000"/>
                </w:rPr>
                <w:t>1</w:t>
              </w:r>
              <w:r w:rsidRPr="00E758E2">
                <w:rPr>
                  <w:rFonts w:hint="eastAsia"/>
                  <w:color w:val="000000"/>
                </w:rPr>
                <w:t>/07</w:t>
              </w:r>
            </w:smartTag>
          </w:p>
        </w:tc>
        <w:tc>
          <w:tcPr>
            <w:tcW w:w="1800" w:type="dxa"/>
            <w:tcBorders>
              <w:top w:val="single" w:sz="4" w:space="0" w:color="auto"/>
              <w:left w:val="single" w:sz="4" w:space="0" w:color="auto"/>
              <w:bottom w:val="single" w:sz="4" w:space="0" w:color="auto"/>
              <w:right w:val="single" w:sz="4" w:space="0" w:color="auto"/>
            </w:tcBorders>
            <w:vAlign w:val="center"/>
          </w:tcPr>
          <w:p w14:paraId="6789F0F9" w14:textId="77777777" w:rsidR="00D43959" w:rsidRPr="00E758E2" w:rsidRDefault="00D43959" w:rsidP="00D43959">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vAlign w:val="center"/>
          </w:tcPr>
          <w:p w14:paraId="31EE617E" w14:textId="77777777" w:rsidR="00D43959" w:rsidRPr="00E758E2" w:rsidRDefault="00D43959" w:rsidP="00D43959">
            <w:pPr>
              <w:snapToGrid w:val="0"/>
              <w:spacing w:beforeLines="50" w:before="180" w:afterLines="50" w:after="180" w:line="340" w:lineRule="atLeast"/>
              <w:ind w:leftChars="-10" w:left="-28"/>
              <w:rPr>
                <w:color w:val="000000"/>
                <w:sz w:val="24"/>
                <w:szCs w:val="24"/>
              </w:rPr>
            </w:pPr>
            <w:r w:rsidRPr="00E758E2">
              <w:rPr>
                <w:rFonts w:hint="eastAsia"/>
                <w:color w:val="000000"/>
                <w:sz w:val="24"/>
                <w:szCs w:val="24"/>
              </w:rPr>
              <w:t>新增資訊安全委員會之權責說明</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211EDADE" w14:textId="77777777" w:rsidR="00D43959" w:rsidRPr="00E758E2" w:rsidRDefault="00EF3809" w:rsidP="00D43959">
            <w:pPr>
              <w:snapToGrid w:val="0"/>
              <w:spacing w:beforeLines="50" w:before="180" w:afterLines="50" w:after="180" w:line="340" w:lineRule="atLeast"/>
              <w:ind w:leftChars="-10" w:left="-28"/>
              <w:jc w:val="center"/>
              <w:rPr>
                <w:color w:val="000000"/>
              </w:rPr>
            </w:pPr>
            <w:r w:rsidRPr="00E758E2">
              <w:rPr>
                <w:rFonts w:hint="eastAsia"/>
                <w:color w:val="000000"/>
              </w:rPr>
              <w:t>林清同</w:t>
            </w:r>
          </w:p>
        </w:tc>
      </w:tr>
      <w:tr w:rsidR="00D43959" w:rsidRPr="00E758E2" w14:paraId="2C66BAAF"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3FA2728D" w14:textId="77777777" w:rsidR="00D43959" w:rsidRPr="00E758E2" w:rsidRDefault="00976283" w:rsidP="0029144E">
            <w:pPr>
              <w:snapToGrid w:val="0"/>
              <w:spacing w:beforeLines="50" w:before="180" w:afterLines="50" w:after="180" w:line="340" w:lineRule="atLeast"/>
              <w:jc w:val="center"/>
              <w:rPr>
                <w:color w:val="000000"/>
              </w:rPr>
            </w:pPr>
            <w:r w:rsidRPr="00E758E2">
              <w:rPr>
                <w:rFonts w:hint="eastAsia"/>
                <w:color w:val="000000"/>
              </w:rPr>
              <w:t>V1.3</w:t>
            </w:r>
          </w:p>
        </w:tc>
        <w:tc>
          <w:tcPr>
            <w:tcW w:w="1440" w:type="dxa"/>
            <w:tcBorders>
              <w:top w:val="single" w:sz="4" w:space="0" w:color="auto"/>
              <w:left w:val="single" w:sz="4" w:space="0" w:color="auto"/>
              <w:bottom w:val="single" w:sz="4" w:space="0" w:color="auto"/>
              <w:right w:val="single" w:sz="4" w:space="0" w:color="auto"/>
            </w:tcBorders>
            <w:vAlign w:val="center"/>
          </w:tcPr>
          <w:p w14:paraId="56115E2B" w14:textId="77777777" w:rsidR="00D43959" w:rsidRPr="00E758E2" w:rsidRDefault="00102E28" w:rsidP="0029144E">
            <w:pPr>
              <w:snapToGrid w:val="0"/>
              <w:spacing w:beforeLines="50" w:before="180" w:afterLines="50" w:after="180" w:line="340" w:lineRule="atLeast"/>
              <w:jc w:val="center"/>
              <w:rPr>
                <w:color w:val="000000"/>
              </w:rPr>
            </w:pPr>
            <w:smartTag w:uri="urn:schemas-microsoft-com:office:smarttags" w:element="chsdate">
              <w:smartTagPr>
                <w:attr w:name="Year" w:val="1997"/>
                <w:attr w:name="Month" w:val="11"/>
                <w:attr w:name="Day" w:val="24"/>
                <w:attr w:name="IsLunarDate" w:val="False"/>
                <w:attr w:name="IsROCDate" w:val="False"/>
              </w:smartTagPr>
              <w:r w:rsidRPr="00E758E2">
                <w:rPr>
                  <w:rFonts w:hint="eastAsia"/>
                  <w:color w:val="000000"/>
                </w:rPr>
                <w:t>97/11/24</w:t>
              </w:r>
            </w:smartTag>
          </w:p>
        </w:tc>
        <w:tc>
          <w:tcPr>
            <w:tcW w:w="1800" w:type="dxa"/>
            <w:tcBorders>
              <w:top w:val="single" w:sz="4" w:space="0" w:color="auto"/>
              <w:left w:val="single" w:sz="4" w:space="0" w:color="auto"/>
              <w:bottom w:val="single" w:sz="4" w:space="0" w:color="auto"/>
              <w:right w:val="single" w:sz="4" w:space="0" w:color="auto"/>
            </w:tcBorders>
            <w:vAlign w:val="center"/>
          </w:tcPr>
          <w:p w14:paraId="73567461" w14:textId="77777777" w:rsidR="00D43959" w:rsidRPr="00E758E2" w:rsidRDefault="00976283" w:rsidP="0029144E">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tcPr>
          <w:p w14:paraId="56BBA87F" w14:textId="77777777" w:rsidR="00D43959" w:rsidRPr="00E758E2" w:rsidRDefault="00976283" w:rsidP="00976283">
            <w:pPr>
              <w:snapToGrid w:val="0"/>
              <w:spacing w:beforeLines="50" w:before="180" w:afterLines="50" w:after="180" w:line="340" w:lineRule="atLeast"/>
              <w:ind w:leftChars="-10" w:left="-28"/>
              <w:rPr>
                <w:color w:val="000000"/>
              </w:rPr>
            </w:pPr>
            <w:r w:rsidRPr="00E758E2">
              <w:rPr>
                <w:rFonts w:hint="eastAsia"/>
                <w:color w:val="000000"/>
                <w:sz w:val="24"/>
                <w:szCs w:val="24"/>
              </w:rPr>
              <w:t>修訂</w:t>
            </w:r>
            <w:r w:rsidRPr="00E758E2">
              <w:rPr>
                <w:rFonts w:hint="eastAsia"/>
                <w:color w:val="000000"/>
                <w:sz w:val="24"/>
                <w:szCs w:val="24"/>
              </w:rPr>
              <w:t>6.3</w:t>
            </w:r>
            <w:r w:rsidRPr="00E758E2">
              <w:rPr>
                <w:rFonts w:hint="eastAsia"/>
                <w:color w:val="000000"/>
                <w:sz w:val="24"/>
                <w:szCs w:val="24"/>
              </w:rPr>
              <w:t>管理審查輸入與輸出內容說明</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783BE254" w14:textId="77777777" w:rsidR="00D43959" w:rsidRPr="00E758E2" w:rsidRDefault="00EF3809" w:rsidP="003E496E">
            <w:pPr>
              <w:snapToGrid w:val="0"/>
              <w:spacing w:beforeLines="50" w:before="180" w:afterLines="50" w:after="180" w:line="340" w:lineRule="atLeast"/>
              <w:ind w:leftChars="-10" w:left="-28"/>
              <w:jc w:val="center"/>
              <w:rPr>
                <w:color w:val="000000"/>
              </w:rPr>
            </w:pPr>
            <w:r w:rsidRPr="00E758E2">
              <w:rPr>
                <w:rFonts w:hint="eastAsia"/>
                <w:color w:val="000000"/>
              </w:rPr>
              <w:t>林清同</w:t>
            </w:r>
          </w:p>
        </w:tc>
      </w:tr>
      <w:tr w:rsidR="00D43959" w:rsidRPr="00E758E2" w14:paraId="596DFEE7"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7C14A350" w14:textId="77777777" w:rsidR="00D43959" w:rsidRPr="00E758E2" w:rsidRDefault="0058473D" w:rsidP="0029144E">
            <w:pPr>
              <w:snapToGrid w:val="0"/>
              <w:spacing w:beforeLines="50" w:before="180" w:afterLines="50" w:after="180" w:line="340" w:lineRule="atLeast"/>
              <w:jc w:val="center"/>
              <w:rPr>
                <w:color w:val="000000"/>
              </w:rPr>
            </w:pPr>
            <w:r w:rsidRPr="00E758E2">
              <w:rPr>
                <w:rFonts w:hint="eastAsia"/>
                <w:color w:val="000000"/>
              </w:rPr>
              <w:t>V1.4</w:t>
            </w:r>
          </w:p>
        </w:tc>
        <w:tc>
          <w:tcPr>
            <w:tcW w:w="1440" w:type="dxa"/>
            <w:tcBorders>
              <w:top w:val="single" w:sz="4" w:space="0" w:color="auto"/>
              <w:left w:val="single" w:sz="4" w:space="0" w:color="auto"/>
              <w:bottom w:val="single" w:sz="4" w:space="0" w:color="auto"/>
              <w:right w:val="single" w:sz="4" w:space="0" w:color="auto"/>
            </w:tcBorders>
            <w:vAlign w:val="center"/>
          </w:tcPr>
          <w:p w14:paraId="3ECA28CD" w14:textId="77777777" w:rsidR="00D43959" w:rsidRPr="00E758E2" w:rsidRDefault="0058473D" w:rsidP="0029144E">
            <w:pPr>
              <w:snapToGrid w:val="0"/>
              <w:spacing w:beforeLines="50" w:before="180" w:afterLines="50" w:after="180" w:line="340" w:lineRule="atLeast"/>
              <w:jc w:val="center"/>
              <w:rPr>
                <w:color w:val="000000"/>
              </w:rPr>
            </w:pPr>
            <w:smartTag w:uri="urn:schemas-microsoft-com:office:smarttags" w:element="chsdate">
              <w:smartTagPr>
                <w:attr w:name="Year" w:val="100"/>
                <w:attr w:name="Month" w:val="10"/>
                <w:attr w:name="Day" w:val="4"/>
                <w:attr w:name="IsLunarDate" w:val="False"/>
                <w:attr w:name="IsROCDate" w:val="False"/>
              </w:smartTagPr>
              <w:r w:rsidRPr="00E758E2">
                <w:rPr>
                  <w:rFonts w:hint="eastAsia"/>
                  <w:color w:val="000000"/>
                </w:rPr>
                <w:t>100/10/04</w:t>
              </w:r>
            </w:smartTag>
          </w:p>
        </w:tc>
        <w:tc>
          <w:tcPr>
            <w:tcW w:w="1800" w:type="dxa"/>
            <w:tcBorders>
              <w:top w:val="single" w:sz="4" w:space="0" w:color="auto"/>
              <w:left w:val="single" w:sz="4" w:space="0" w:color="auto"/>
              <w:bottom w:val="single" w:sz="4" w:space="0" w:color="auto"/>
              <w:right w:val="single" w:sz="4" w:space="0" w:color="auto"/>
            </w:tcBorders>
            <w:vAlign w:val="center"/>
          </w:tcPr>
          <w:p w14:paraId="6C8C1A4F" w14:textId="77777777" w:rsidR="00D43959" w:rsidRPr="00E758E2" w:rsidRDefault="0058473D" w:rsidP="0029144E">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tcPr>
          <w:p w14:paraId="55DA40BC" w14:textId="77777777" w:rsidR="00D43959" w:rsidRPr="00E758E2" w:rsidRDefault="0058473D" w:rsidP="0029144E">
            <w:pPr>
              <w:snapToGrid w:val="0"/>
              <w:spacing w:beforeLines="50" w:before="180" w:afterLines="50" w:after="180" w:line="340" w:lineRule="atLeast"/>
              <w:ind w:leftChars="-10" w:left="-28"/>
              <w:jc w:val="center"/>
              <w:rPr>
                <w:color w:val="000000"/>
              </w:rPr>
            </w:pPr>
            <w:r w:rsidRPr="00E758E2">
              <w:rPr>
                <w:rFonts w:hint="eastAsia"/>
                <w:color w:val="000000"/>
              </w:rPr>
              <w:t>新增</w:t>
            </w:r>
            <w:smartTag w:uri="urn:schemas-microsoft-com:office:smarttags" w:element="chsdate">
              <w:smartTagPr>
                <w:attr w:name="Year" w:val="1899"/>
                <w:attr w:name="Month" w:val="12"/>
                <w:attr w:name="Day" w:val="30"/>
                <w:attr w:name="IsLunarDate" w:val="False"/>
                <w:attr w:name="IsROCDate" w:val="False"/>
              </w:smartTagPr>
              <w:r w:rsidRPr="00E758E2">
                <w:rPr>
                  <w:rFonts w:hint="eastAsia"/>
                  <w:color w:val="000000"/>
                </w:rPr>
                <w:t>6.1.1</w:t>
              </w:r>
            </w:smartTag>
            <w:r w:rsidRPr="00E758E2">
              <w:rPr>
                <w:rFonts w:hint="eastAsia"/>
                <w:color w:val="000000"/>
              </w:rPr>
              <w:t>.4.5</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30F245D6" w14:textId="77777777" w:rsidR="00D43959" w:rsidRPr="00E758E2" w:rsidRDefault="00EF3809" w:rsidP="0029144E">
            <w:pPr>
              <w:snapToGrid w:val="0"/>
              <w:spacing w:beforeLines="50" w:before="180" w:afterLines="50" w:after="180" w:line="340" w:lineRule="atLeast"/>
              <w:ind w:leftChars="-10" w:left="-28"/>
              <w:jc w:val="center"/>
              <w:rPr>
                <w:color w:val="000000"/>
              </w:rPr>
            </w:pPr>
            <w:r w:rsidRPr="00E758E2">
              <w:rPr>
                <w:rFonts w:hint="eastAsia"/>
                <w:color w:val="000000"/>
              </w:rPr>
              <w:t>張顧耀</w:t>
            </w:r>
          </w:p>
        </w:tc>
      </w:tr>
      <w:tr w:rsidR="00D43959" w:rsidRPr="00E758E2" w14:paraId="0FFC717A"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6BD8CDCA" w14:textId="77777777" w:rsidR="00D43959" w:rsidRPr="00E758E2" w:rsidRDefault="00A003F3" w:rsidP="000F607E">
            <w:pPr>
              <w:snapToGrid w:val="0"/>
              <w:spacing w:beforeLines="50" w:before="180" w:afterLines="50" w:after="180" w:line="340" w:lineRule="atLeast"/>
              <w:jc w:val="center"/>
              <w:rPr>
                <w:color w:val="000000"/>
              </w:rPr>
            </w:pPr>
            <w:r w:rsidRPr="00E758E2">
              <w:rPr>
                <w:rFonts w:hint="eastAsia"/>
                <w:color w:val="000000"/>
              </w:rPr>
              <w:t>V</w:t>
            </w:r>
            <w:r w:rsidR="000F607E" w:rsidRPr="00E758E2">
              <w:rPr>
                <w:rFonts w:hint="eastAsia"/>
                <w:color w:val="000000"/>
              </w:rPr>
              <w:t>2.0</w:t>
            </w:r>
          </w:p>
        </w:tc>
        <w:tc>
          <w:tcPr>
            <w:tcW w:w="1440" w:type="dxa"/>
            <w:tcBorders>
              <w:top w:val="single" w:sz="4" w:space="0" w:color="auto"/>
              <w:left w:val="single" w:sz="4" w:space="0" w:color="auto"/>
              <w:bottom w:val="single" w:sz="4" w:space="0" w:color="auto"/>
              <w:right w:val="single" w:sz="4" w:space="0" w:color="auto"/>
            </w:tcBorders>
            <w:vAlign w:val="center"/>
          </w:tcPr>
          <w:p w14:paraId="775BB178" w14:textId="77777777" w:rsidR="00D43959" w:rsidRPr="00E758E2" w:rsidRDefault="00A003F3" w:rsidP="005F559E">
            <w:pPr>
              <w:snapToGrid w:val="0"/>
              <w:spacing w:beforeLines="50" w:before="180" w:afterLines="50" w:after="180" w:line="340" w:lineRule="atLeast"/>
              <w:jc w:val="center"/>
              <w:rPr>
                <w:color w:val="000000"/>
              </w:rPr>
            </w:pPr>
            <w:r w:rsidRPr="00E758E2">
              <w:rPr>
                <w:rFonts w:hint="eastAsia"/>
                <w:color w:val="000000"/>
              </w:rPr>
              <w:t>103/</w:t>
            </w:r>
            <w:r w:rsidR="000F607E" w:rsidRPr="00E758E2">
              <w:rPr>
                <w:rFonts w:hint="eastAsia"/>
                <w:color w:val="000000"/>
              </w:rPr>
              <w:t>10</w:t>
            </w:r>
            <w:r w:rsidRPr="00E758E2">
              <w:rPr>
                <w:color w:val="000000"/>
              </w:rPr>
              <w:t>/</w:t>
            </w:r>
            <w:r w:rsidR="000F607E" w:rsidRPr="00E758E2">
              <w:rPr>
                <w:rFonts w:hint="eastAsia"/>
                <w:color w:val="000000"/>
              </w:rPr>
              <w:t>0</w:t>
            </w:r>
            <w:r w:rsidR="005F559E" w:rsidRPr="00E758E2">
              <w:rPr>
                <w:rFonts w:hint="eastAsia"/>
                <w:color w:val="000000"/>
              </w:rPr>
              <w:t>9</w:t>
            </w:r>
          </w:p>
        </w:tc>
        <w:tc>
          <w:tcPr>
            <w:tcW w:w="1800" w:type="dxa"/>
            <w:tcBorders>
              <w:top w:val="single" w:sz="4" w:space="0" w:color="auto"/>
              <w:left w:val="single" w:sz="4" w:space="0" w:color="auto"/>
              <w:bottom w:val="single" w:sz="4" w:space="0" w:color="auto"/>
              <w:right w:val="single" w:sz="4" w:space="0" w:color="auto"/>
            </w:tcBorders>
            <w:vAlign w:val="center"/>
          </w:tcPr>
          <w:p w14:paraId="13B448CD" w14:textId="77777777" w:rsidR="00D43959" w:rsidRPr="00E758E2" w:rsidRDefault="00A003F3" w:rsidP="0029144E">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vAlign w:val="center"/>
          </w:tcPr>
          <w:p w14:paraId="06598BDC" w14:textId="77777777" w:rsidR="00D43959" w:rsidRPr="00E758E2" w:rsidRDefault="000F607E" w:rsidP="00D64574">
            <w:pPr>
              <w:snapToGrid w:val="0"/>
              <w:spacing w:beforeLines="50" w:before="180" w:afterLines="50" w:after="180" w:line="340" w:lineRule="atLeast"/>
              <w:ind w:leftChars="-10" w:left="-28"/>
              <w:jc w:val="center"/>
              <w:rPr>
                <w:color w:val="000000"/>
                <w:sz w:val="24"/>
                <w:szCs w:val="24"/>
              </w:rPr>
            </w:pPr>
            <w:r w:rsidRPr="00E758E2">
              <w:rPr>
                <w:rFonts w:hint="eastAsia"/>
                <w:color w:val="000000"/>
                <w:sz w:val="24"/>
                <w:szCs w:val="24"/>
              </w:rPr>
              <w:t>新增</w:t>
            </w:r>
            <w:smartTag w:uri="urn:schemas-microsoft-com:office:smarttags" w:element="chsdate">
              <w:smartTagPr>
                <w:attr w:name="Year" w:val="1899"/>
                <w:attr w:name="Month" w:val="12"/>
                <w:attr w:name="Day" w:val="30"/>
                <w:attr w:name="IsLunarDate" w:val="False"/>
                <w:attr w:name="IsROCDate" w:val="False"/>
              </w:smartTagPr>
              <w:r w:rsidRPr="00E758E2">
                <w:rPr>
                  <w:rFonts w:hint="eastAsia"/>
                  <w:color w:val="000000"/>
                  <w:sz w:val="24"/>
                  <w:szCs w:val="24"/>
                </w:rPr>
                <w:t>6.1.1</w:t>
              </w:r>
            </w:smartTag>
            <w:r w:rsidRPr="00E758E2">
              <w:rPr>
                <w:rFonts w:hint="eastAsia"/>
                <w:color w:val="000000"/>
                <w:sz w:val="24"/>
                <w:szCs w:val="24"/>
              </w:rPr>
              <w:t>.3.3</w:t>
            </w:r>
            <w:r w:rsidR="00A003F3" w:rsidRPr="00E758E2">
              <w:rPr>
                <w:rFonts w:hint="eastAsia"/>
                <w:color w:val="000000"/>
                <w:sz w:val="24"/>
                <w:szCs w:val="24"/>
              </w:rPr>
              <w:t>風險擁有者與風險評鑑結果之審議核定</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345730EB" w14:textId="77777777" w:rsidR="00D43959" w:rsidRPr="00E758E2" w:rsidRDefault="00A003F3" w:rsidP="0029144E">
            <w:pPr>
              <w:snapToGrid w:val="0"/>
              <w:spacing w:beforeLines="50" w:before="180" w:afterLines="50" w:after="180" w:line="340" w:lineRule="atLeast"/>
              <w:ind w:leftChars="-10" w:left="-28"/>
              <w:jc w:val="center"/>
              <w:rPr>
                <w:color w:val="000000"/>
              </w:rPr>
            </w:pPr>
            <w:r w:rsidRPr="00E758E2">
              <w:rPr>
                <w:rFonts w:hint="eastAsia"/>
                <w:color w:val="000000"/>
              </w:rPr>
              <w:t>張顧耀</w:t>
            </w:r>
          </w:p>
        </w:tc>
      </w:tr>
      <w:tr w:rsidR="00144FE2" w:rsidRPr="00E758E2" w14:paraId="167FE616" w14:textId="77777777" w:rsidTr="000F23A7">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629A2172" w14:textId="77777777" w:rsidR="00144FE2" w:rsidRPr="00E758E2" w:rsidRDefault="00144FE2" w:rsidP="00144FE2">
            <w:pPr>
              <w:snapToGrid w:val="0"/>
              <w:spacing w:beforeLines="50" w:before="180" w:afterLines="50" w:after="180" w:line="340" w:lineRule="atLeast"/>
              <w:jc w:val="center"/>
              <w:rPr>
                <w:color w:val="000000"/>
              </w:rPr>
            </w:pPr>
            <w:r w:rsidRPr="00E758E2">
              <w:rPr>
                <w:rFonts w:hint="eastAsia"/>
                <w:color w:val="000000"/>
              </w:rPr>
              <w:t>V2.</w:t>
            </w:r>
            <w:r w:rsidRPr="00E758E2">
              <w:rPr>
                <w:color w:val="000000"/>
              </w:rPr>
              <w:t>1</w:t>
            </w:r>
          </w:p>
        </w:tc>
        <w:tc>
          <w:tcPr>
            <w:tcW w:w="1440" w:type="dxa"/>
            <w:tcBorders>
              <w:top w:val="single" w:sz="4" w:space="0" w:color="auto"/>
              <w:left w:val="single" w:sz="4" w:space="0" w:color="auto"/>
              <w:bottom w:val="single" w:sz="4" w:space="0" w:color="auto"/>
              <w:right w:val="single" w:sz="4" w:space="0" w:color="auto"/>
            </w:tcBorders>
            <w:vAlign w:val="center"/>
          </w:tcPr>
          <w:p w14:paraId="4E02013C" w14:textId="77777777" w:rsidR="00144FE2" w:rsidRPr="00E758E2" w:rsidRDefault="00144FE2" w:rsidP="005E3AA8">
            <w:pPr>
              <w:snapToGrid w:val="0"/>
              <w:spacing w:beforeLines="50" w:before="180" w:afterLines="50" w:after="180" w:line="340" w:lineRule="atLeast"/>
              <w:jc w:val="center"/>
              <w:rPr>
                <w:color w:val="000000"/>
              </w:rPr>
            </w:pPr>
            <w:r w:rsidRPr="00E758E2">
              <w:rPr>
                <w:rFonts w:hint="eastAsia"/>
                <w:color w:val="000000"/>
              </w:rPr>
              <w:t>103/1</w:t>
            </w:r>
            <w:r w:rsidR="005E3AA8" w:rsidRPr="00E758E2">
              <w:rPr>
                <w:rFonts w:hint="eastAsia"/>
                <w:color w:val="000000"/>
              </w:rPr>
              <w:t>2</w:t>
            </w:r>
            <w:r w:rsidRPr="00E758E2">
              <w:rPr>
                <w:color w:val="000000"/>
              </w:rPr>
              <w:t>/</w:t>
            </w:r>
            <w:r w:rsidR="005E3AA8" w:rsidRPr="00E758E2">
              <w:rPr>
                <w:rFonts w:hint="eastAsia"/>
                <w:color w:val="000000"/>
              </w:rPr>
              <w:t>11</w:t>
            </w:r>
          </w:p>
        </w:tc>
        <w:tc>
          <w:tcPr>
            <w:tcW w:w="1800" w:type="dxa"/>
            <w:tcBorders>
              <w:top w:val="single" w:sz="4" w:space="0" w:color="auto"/>
              <w:left w:val="single" w:sz="4" w:space="0" w:color="auto"/>
              <w:bottom w:val="single" w:sz="4" w:space="0" w:color="auto"/>
              <w:right w:val="single" w:sz="4" w:space="0" w:color="auto"/>
            </w:tcBorders>
            <w:vAlign w:val="center"/>
          </w:tcPr>
          <w:p w14:paraId="3DF62713" w14:textId="77777777" w:rsidR="00144FE2" w:rsidRPr="00E758E2" w:rsidRDefault="00144FE2" w:rsidP="00144FE2">
            <w:pPr>
              <w:snapToGrid w:val="0"/>
              <w:spacing w:beforeLines="50" w:before="180" w:afterLines="50" w:after="180" w:line="340" w:lineRule="atLeast"/>
              <w:ind w:leftChars="-10" w:left="-28"/>
              <w:jc w:val="center"/>
              <w:rPr>
                <w:color w:val="000000"/>
              </w:rPr>
            </w:pPr>
            <w:r w:rsidRPr="00E758E2">
              <w:rPr>
                <w:rFonts w:hint="eastAsia"/>
                <w:color w:val="000000"/>
              </w:rPr>
              <w:t>江國位</w:t>
            </w:r>
          </w:p>
        </w:tc>
        <w:tc>
          <w:tcPr>
            <w:tcW w:w="2700" w:type="dxa"/>
            <w:tcBorders>
              <w:top w:val="single" w:sz="4" w:space="0" w:color="auto"/>
              <w:left w:val="single" w:sz="4" w:space="0" w:color="auto"/>
              <w:bottom w:val="single" w:sz="4" w:space="0" w:color="auto"/>
              <w:right w:val="single" w:sz="4" w:space="0" w:color="auto"/>
            </w:tcBorders>
            <w:vAlign w:val="center"/>
          </w:tcPr>
          <w:p w14:paraId="2745DA4C" w14:textId="77777777" w:rsidR="00D64574" w:rsidRPr="00E758E2" w:rsidRDefault="00144FE2" w:rsidP="00D64574">
            <w:pPr>
              <w:snapToGrid w:val="0"/>
              <w:spacing w:beforeLines="50" w:before="180" w:afterLines="50" w:after="180" w:line="340" w:lineRule="atLeast"/>
              <w:ind w:leftChars="-10" w:left="-28"/>
              <w:jc w:val="center"/>
              <w:rPr>
                <w:color w:val="000000"/>
                <w:sz w:val="24"/>
                <w:szCs w:val="24"/>
              </w:rPr>
            </w:pPr>
            <w:r w:rsidRPr="00E758E2">
              <w:rPr>
                <w:rFonts w:hint="eastAsia"/>
                <w:color w:val="000000"/>
                <w:sz w:val="24"/>
                <w:szCs w:val="24"/>
              </w:rPr>
              <w:t>修訂</w:t>
            </w:r>
            <w:r w:rsidR="0097742F" w:rsidRPr="00E758E2">
              <w:rPr>
                <w:rFonts w:hint="eastAsia"/>
                <w:color w:val="000000"/>
                <w:sz w:val="24"/>
                <w:szCs w:val="24"/>
              </w:rPr>
              <w:t>資安</w:t>
            </w:r>
            <w:r w:rsidRPr="00E758E2">
              <w:rPr>
                <w:rFonts w:hint="eastAsia"/>
                <w:color w:val="000000"/>
                <w:sz w:val="24"/>
                <w:szCs w:val="24"/>
              </w:rPr>
              <w:t>組織</w:t>
            </w:r>
            <w:r w:rsidR="0097742F" w:rsidRPr="00E758E2">
              <w:rPr>
                <w:rFonts w:hint="eastAsia"/>
                <w:color w:val="000000"/>
                <w:sz w:val="24"/>
                <w:szCs w:val="24"/>
              </w:rPr>
              <w:t>分工說明之</w:t>
            </w:r>
            <w:r w:rsidRPr="00E758E2">
              <w:rPr>
                <w:rFonts w:hint="eastAsia"/>
                <w:color w:val="000000"/>
                <w:sz w:val="24"/>
                <w:szCs w:val="24"/>
              </w:rPr>
              <w:t>人員能力資格認定</w:t>
            </w:r>
            <w:r w:rsidR="00D64574" w:rsidRPr="00E758E2">
              <w:rPr>
                <w:rFonts w:ascii="標楷體" w:hAnsi="標楷體" w:hint="eastAsia"/>
                <w:color w:val="000000"/>
                <w:sz w:val="24"/>
                <w:szCs w:val="24"/>
              </w:rPr>
              <w:t>，</w:t>
            </w:r>
            <w:r w:rsidR="00D64574" w:rsidRPr="00E758E2">
              <w:rPr>
                <w:rFonts w:hint="eastAsia"/>
                <w:color w:val="000000"/>
                <w:sz w:val="20"/>
                <w:szCs w:val="20"/>
              </w:rPr>
              <w:t>新增</w:t>
            </w:r>
            <w:r w:rsidR="00D64574" w:rsidRPr="00E758E2">
              <w:rPr>
                <w:rFonts w:hint="eastAsia"/>
                <w:color w:val="000000"/>
                <w:sz w:val="20"/>
                <w:szCs w:val="20"/>
              </w:rPr>
              <w:t>6.1.1.3.4</w:t>
            </w:r>
            <w:r w:rsidR="00D64574" w:rsidRPr="00E758E2">
              <w:rPr>
                <w:rFonts w:ascii="新細明體" w:eastAsia="新細明體" w:hAnsi="新細明體" w:hint="eastAsia"/>
                <w:color w:val="000000"/>
                <w:sz w:val="20"/>
                <w:szCs w:val="20"/>
              </w:rPr>
              <w:t>、6.1.1.4.3、6.1.1.4.4、6.1.1.5.6、6.1.1.5.7、6.1.1.7.3</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3DD459A5" w14:textId="77777777" w:rsidR="00144FE2" w:rsidRPr="00E758E2" w:rsidRDefault="00144FE2" w:rsidP="00144FE2">
            <w:pPr>
              <w:snapToGrid w:val="0"/>
              <w:spacing w:beforeLines="50" w:before="180" w:afterLines="50" w:after="180" w:line="340" w:lineRule="atLeast"/>
              <w:ind w:leftChars="-10" w:left="-28"/>
              <w:jc w:val="center"/>
              <w:rPr>
                <w:color w:val="000000"/>
              </w:rPr>
            </w:pPr>
            <w:r w:rsidRPr="00E758E2">
              <w:rPr>
                <w:rFonts w:hint="eastAsia"/>
                <w:color w:val="000000"/>
              </w:rPr>
              <w:t>張顧耀</w:t>
            </w:r>
          </w:p>
        </w:tc>
      </w:tr>
      <w:tr w:rsidR="00144FE2" w:rsidRPr="00E758E2" w14:paraId="4FE2B683" w14:textId="77777777" w:rsidTr="0029144E">
        <w:trPr>
          <w:cantSplit/>
          <w:trHeight w:val="741"/>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43AA96FC" w14:textId="77777777" w:rsidR="00144FE2" w:rsidRPr="00E758E2" w:rsidRDefault="00382921" w:rsidP="00144FE2">
            <w:pPr>
              <w:snapToGrid w:val="0"/>
              <w:spacing w:beforeLines="50" w:before="180" w:afterLines="50" w:after="180" w:line="340" w:lineRule="atLeast"/>
              <w:jc w:val="center"/>
              <w:rPr>
                <w:color w:val="000000"/>
              </w:rPr>
            </w:pPr>
            <w:r w:rsidRPr="00E758E2">
              <w:rPr>
                <w:rFonts w:hint="eastAsia"/>
                <w:color w:val="000000"/>
              </w:rPr>
              <w:t>V2.2</w:t>
            </w:r>
          </w:p>
        </w:tc>
        <w:tc>
          <w:tcPr>
            <w:tcW w:w="1440" w:type="dxa"/>
            <w:tcBorders>
              <w:top w:val="single" w:sz="4" w:space="0" w:color="auto"/>
              <w:left w:val="single" w:sz="4" w:space="0" w:color="auto"/>
              <w:bottom w:val="single" w:sz="4" w:space="0" w:color="auto"/>
              <w:right w:val="single" w:sz="4" w:space="0" w:color="auto"/>
            </w:tcBorders>
            <w:vAlign w:val="center"/>
          </w:tcPr>
          <w:p w14:paraId="026F15D8" w14:textId="77777777" w:rsidR="00144FE2" w:rsidRPr="00E758E2" w:rsidRDefault="00382921" w:rsidP="00144FE2">
            <w:pPr>
              <w:snapToGrid w:val="0"/>
              <w:spacing w:beforeLines="50" w:before="180" w:afterLines="50" w:after="180" w:line="340" w:lineRule="atLeast"/>
              <w:jc w:val="center"/>
              <w:rPr>
                <w:color w:val="000000"/>
              </w:rPr>
            </w:pPr>
            <w:r w:rsidRPr="00E758E2">
              <w:rPr>
                <w:rFonts w:hint="eastAsia"/>
                <w:color w:val="000000"/>
              </w:rPr>
              <w:t>104/11/4</w:t>
            </w:r>
          </w:p>
        </w:tc>
        <w:tc>
          <w:tcPr>
            <w:tcW w:w="1800" w:type="dxa"/>
            <w:tcBorders>
              <w:top w:val="single" w:sz="4" w:space="0" w:color="auto"/>
              <w:left w:val="single" w:sz="4" w:space="0" w:color="auto"/>
              <w:bottom w:val="single" w:sz="4" w:space="0" w:color="auto"/>
              <w:right w:val="single" w:sz="4" w:space="0" w:color="auto"/>
            </w:tcBorders>
            <w:vAlign w:val="center"/>
          </w:tcPr>
          <w:p w14:paraId="7AA5C034" w14:textId="77777777" w:rsidR="00144FE2" w:rsidRPr="00E758E2" w:rsidRDefault="00382921" w:rsidP="00144FE2">
            <w:pPr>
              <w:snapToGrid w:val="0"/>
              <w:spacing w:beforeLines="50" w:before="180" w:afterLines="50" w:after="180" w:line="340" w:lineRule="atLeast"/>
              <w:ind w:leftChars="-10" w:left="-28"/>
              <w:jc w:val="center"/>
              <w:rPr>
                <w:color w:val="000000"/>
              </w:rPr>
            </w:pPr>
            <w:r w:rsidRPr="00E758E2">
              <w:rPr>
                <w:rFonts w:hint="eastAsia"/>
                <w:color w:val="000000"/>
              </w:rPr>
              <w:t>吳英傑</w:t>
            </w:r>
          </w:p>
        </w:tc>
        <w:tc>
          <w:tcPr>
            <w:tcW w:w="2700" w:type="dxa"/>
            <w:tcBorders>
              <w:top w:val="single" w:sz="4" w:space="0" w:color="auto"/>
              <w:left w:val="single" w:sz="4" w:space="0" w:color="auto"/>
              <w:bottom w:val="single" w:sz="4" w:space="0" w:color="auto"/>
              <w:right w:val="single" w:sz="4" w:space="0" w:color="auto"/>
            </w:tcBorders>
          </w:tcPr>
          <w:p w14:paraId="43CB88B3" w14:textId="77777777" w:rsidR="00144FE2" w:rsidRPr="00E758E2" w:rsidRDefault="00382921" w:rsidP="00144FE2">
            <w:pPr>
              <w:snapToGrid w:val="0"/>
              <w:spacing w:beforeLines="50" w:before="180" w:afterLines="50" w:after="180" w:line="340" w:lineRule="atLeast"/>
              <w:ind w:leftChars="-10" w:left="-28"/>
              <w:jc w:val="center"/>
              <w:rPr>
                <w:color w:val="000000"/>
                <w:sz w:val="24"/>
                <w:szCs w:val="24"/>
              </w:rPr>
            </w:pPr>
            <w:r w:rsidRPr="00E758E2">
              <w:rPr>
                <w:rFonts w:hint="eastAsia"/>
                <w:color w:val="000000"/>
                <w:sz w:val="24"/>
                <w:szCs w:val="24"/>
              </w:rPr>
              <w:t>修訂</w:t>
            </w:r>
            <w:r w:rsidRPr="00E758E2">
              <w:rPr>
                <w:rFonts w:hint="eastAsia"/>
                <w:color w:val="000000"/>
                <w:sz w:val="24"/>
                <w:szCs w:val="24"/>
              </w:rPr>
              <w:t>6.3.2</w:t>
            </w:r>
            <w:r w:rsidRPr="00E758E2">
              <w:rPr>
                <w:rFonts w:hint="eastAsia"/>
                <w:color w:val="000000"/>
                <w:sz w:val="24"/>
                <w:szCs w:val="24"/>
              </w:rPr>
              <w:t>、</w:t>
            </w:r>
            <w:r w:rsidRPr="00E758E2">
              <w:rPr>
                <w:rFonts w:hint="eastAsia"/>
                <w:color w:val="000000"/>
                <w:sz w:val="24"/>
                <w:szCs w:val="24"/>
              </w:rPr>
              <w:t>6.3.3</w:t>
            </w:r>
            <w:r w:rsidRPr="00E758E2">
              <w:rPr>
                <w:rFonts w:hint="eastAsia"/>
                <w:color w:val="000000"/>
                <w:sz w:val="24"/>
                <w:szCs w:val="24"/>
              </w:rPr>
              <w:t>以符合</w:t>
            </w:r>
            <w:r w:rsidRPr="00E758E2">
              <w:rPr>
                <w:rFonts w:hint="eastAsia"/>
                <w:color w:val="000000"/>
                <w:sz w:val="24"/>
                <w:szCs w:val="24"/>
              </w:rPr>
              <w:t>ISO27001-2013</w:t>
            </w:r>
            <w:r w:rsidRPr="00E758E2">
              <w:rPr>
                <w:rFonts w:hint="eastAsia"/>
                <w:color w:val="000000"/>
                <w:sz w:val="24"/>
                <w:szCs w:val="24"/>
              </w:rPr>
              <w:t>版</w:t>
            </w:r>
            <w:r w:rsidR="00AC3C24" w:rsidRPr="00E758E2">
              <w:rPr>
                <w:rFonts w:hint="eastAsia"/>
                <w:color w:val="000000"/>
                <w:sz w:val="24"/>
                <w:szCs w:val="24"/>
              </w:rPr>
              <w:t>之內容</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72480487" w14:textId="77777777" w:rsidR="00144FE2" w:rsidRPr="00E758E2" w:rsidRDefault="00382921" w:rsidP="00144FE2">
            <w:pPr>
              <w:snapToGrid w:val="0"/>
              <w:spacing w:beforeLines="50" w:before="180" w:afterLines="50" w:after="180" w:line="340" w:lineRule="atLeast"/>
              <w:ind w:leftChars="-10" w:left="-28"/>
              <w:jc w:val="center"/>
              <w:rPr>
                <w:color w:val="000000"/>
              </w:rPr>
            </w:pPr>
            <w:r w:rsidRPr="00E758E2">
              <w:rPr>
                <w:rFonts w:hint="eastAsia"/>
                <w:color w:val="000000"/>
              </w:rPr>
              <w:t>張顧耀</w:t>
            </w:r>
          </w:p>
        </w:tc>
      </w:tr>
      <w:tr w:rsidR="007471B9" w:rsidRPr="00E758E2" w14:paraId="031063FD" w14:textId="77777777" w:rsidTr="00FB4685">
        <w:trPr>
          <w:cantSplit/>
          <w:trHeight w:val="2148"/>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4780A904" w14:textId="77777777" w:rsidR="00D325C6" w:rsidRPr="00E758E2" w:rsidRDefault="00D325C6" w:rsidP="00D325C6">
            <w:pPr>
              <w:snapToGrid w:val="0"/>
              <w:spacing w:beforeLines="50" w:before="180" w:afterLines="50" w:after="180" w:line="340" w:lineRule="atLeast"/>
              <w:jc w:val="center"/>
              <w:rPr>
                <w:color w:val="000000"/>
              </w:rPr>
            </w:pPr>
            <w:r w:rsidRPr="00E758E2">
              <w:rPr>
                <w:rFonts w:hint="eastAsia"/>
                <w:color w:val="000000"/>
              </w:rPr>
              <w:lastRenderedPageBreak/>
              <w:t>V2.3</w:t>
            </w:r>
          </w:p>
        </w:tc>
        <w:tc>
          <w:tcPr>
            <w:tcW w:w="1440" w:type="dxa"/>
            <w:tcBorders>
              <w:top w:val="single" w:sz="4" w:space="0" w:color="auto"/>
              <w:left w:val="single" w:sz="4" w:space="0" w:color="auto"/>
              <w:bottom w:val="single" w:sz="4" w:space="0" w:color="auto"/>
              <w:right w:val="single" w:sz="4" w:space="0" w:color="auto"/>
            </w:tcBorders>
            <w:vAlign w:val="center"/>
          </w:tcPr>
          <w:p w14:paraId="2DE0C7BC" w14:textId="77777777" w:rsidR="00D325C6" w:rsidRPr="00E758E2" w:rsidRDefault="00D325C6" w:rsidP="00D325C6">
            <w:pPr>
              <w:snapToGrid w:val="0"/>
              <w:spacing w:beforeLines="50" w:before="180" w:afterLines="50" w:after="180" w:line="340" w:lineRule="atLeast"/>
              <w:jc w:val="center"/>
              <w:rPr>
                <w:color w:val="000000"/>
              </w:rPr>
            </w:pPr>
            <w:r w:rsidRPr="00E758E2">
              <w:rPr>
                <w:rFonts w:hint="eastAsia"/>
                <w:color w:val="000000"/>
              </w:rPr>
              <w:t>106/08/31</w:t>
            </w:r>
          </w:p>
        </w:tc>
        <w:tc>
          <w:tcPr>
            <w:tcW w:w="1800" w:type="dxa"/>
            <w:tcBorders>
              <w:top w:val="single" w:sz="4" w:space="0" w:color="auto"/>
              <w:left w:val="single" w:sz="4" w:space="0" w:color="auto"/>
              <w:bottom w:val="single" w:sz="4" w:space="0" w:color="auto"/>
              <w:right w:val="single" w:sz="4" w:space="0" w:color="auto"/>
            </w:tcBorders>
            <w:vAlign w:val="center"/>
          </w:tcPr>
          <w:p w14:paraId="235B4380" w14:textId="77777777" w:rsidR="00D325C6" w:rsidRPr="00E758E2" w:rsidRDefault="00D325C6" w:rsidP="00D325C6">
            <w:pPr>
              <w:snapToGrid w:val="0"/>
              <w:spacing w:beforeLines="50" w:before="180" w:afterLines="50" w:after="180" w:line="340" w:lineRule="atLeast"/>
              <w:ind w:leftChars="-10" w:left="-28"/>
              <w:jc w:val="center"/>
              <w:rPr>
                <w:color w:val="000000"/>
              </w:rPr>
            </w:pPr>
            <w:r w:rsidRPr="00E758E2">
              <w:rPr>
                <w:rFonts w:hint="eastAsia"/>
                <w:color w:val="000000"/>
              </w:rPr>
              <w:t>吳凰庭</w:t>
            </w:r>
          </w:p>
        </w:tc>
        <w:tc>
          <w:tcPr>
            <w:tcW w:w="2700" w:type="dxa"/>
            <w:tcBorders>
              <w:top w:val="single" w:sz="4" w:space="0" w:color="auto"/>
              <w:left w:val="single" w:sz="4" w:space="0" w:color="auto"/>
              <w:bottom w:val="single" w:sz="4" w:space="0" w:color="auto"/>
              <w:right w:val="single" w:sz="4" w:space="0" w:color="auto"/>
            </w:tcBorders>
          </w:tcPr>
          <w:p w14:paraId="7F3954EC" w14:textId="77777777" w:rsidR="00D325C6" w:rsidRPr="00E758E2" w:rsidRDefault="00D325C6" w:rsidP="00D325C6">
            <w:pPr>
              <w:numPr>
                <w:ilvl w:val="0"/>
                <w:numId w:val="46"/>
              </w:numPr>
              <w:snapToGrid w:val="0"/>
              <w:spacing w:beforeLines="50" w:before="180" w:afterLines="50" w:after="180" w:line="340" w:lineRule="atLeast"/>
              <w:rPr>
                <w:color w:val="000000"/>
                <w:sz w:val="24"/>
                <w:szCs w:val="24"/>
              </w:rPr>
            </w:pPr>
            <w:r w:rsidRPr="00E758E2">
              <w:rPr>
                <w:rFonts w:hint="eastAsia"/>
                <w:color w:val="000000"/>
                <w:sz w:val="24"/>
                <w:szCs w:val="24"/>
              </w:rPr>
              <w:t>新增「</w:t>
            </w:r>
            <w:r w:rsidRPr="00E758E2">
              <w:rPr>
                <w:rFonts w:hint="eastAsia"/>
                <w:color w:val="000000"/>
                <w:sz w:val="24"/>
                <w:szCs w:val="24"/>
              </w:rPr>
              <w:t>6.3</w:t>
            </w:r>
            <w:r w:rsidRPr="00E758E2">
              <w:rPr>
                <w:rFonts w:hint="eastAsia"/>
                <w:color w:val="000000"/>
                <w:sz w:val="24"/>
                <w:szCs w:val="24"/>
              </w:rPr>
              <w:t>溝通程序」，以符合</w:t>
            </w:r>
            <w:r w:rsidRPr="00E758E2">
              <w:rPr>
                <w:rFonts w:hint="eastAsia"/>
                <w:color w:val="000000"/>
                <w:sz w:val="24"/>
                <w:szCs w:val="24"/>
              </w:rPr>
              <w:t>ISO27001:2013</w:t>
            </w:r>
            <w:r w:rsidRPr="00E758E2">
              <w:rPr>
                <w:color w:val="000000"/>
                <w:sz w:val="24"/>
                <w:szCs w:val="24"/>
              </w:rPr>
              <w:t xml:space="preserve"> 7.3</w:t>
            </w:r>
            <w:r w:rsidRPr="00E758E2">
              <w:rPr>
                <w:rFonts w:hint="eastAsia"/>
                <w:color w:val="000000"/>
                <w:sz w:val="24"/>
                <w:szCs w:val="24"/>
              </w:rPr>
              <w:t>。</w:t>
            </w:r>
          </w:p>
          <w:p w14:paraId="557BD041" w14:textId="77777777" w:rsidR="00D325C6" w:rsidRPr="00E758E2" w:rsidRDefault="00D325C6" w:rsidP="00F544C8">
            <w:pPr>
              <w:numPr>
                <w:ilvl w:val="0"/>
                <w:numId w:val="46"/>
              </w:numPr>
              <w:snapToGrid w:val="0"/>
              <w:spacing w:beforeLines="50" w:before="180" w:afterLines="50" w:after="180" w:line="340" w:lineRule="atLeast"/>
              <w:rPr>
                <w:color w:val="000000"/>
                <w:sz w:val="24"/>
                <w:szCs w:val="24"/>
              </w:rPr>
            </w:pPr>
            <w:r w:rsidRPr="00E758E2">
              <w:rPr>
                <w:rFonts w:hint="eastAsia"/>
                <w:color w:val="000000"/>
                <w:sz w:val="24"/>
                <w:szCs w:val="24"/>
              </w:rPr>
              <w:t>新增「</w:t>
            </w:r>
            <w:r w:rsidRPr="00E758E2">
              <w:rPr>
                <w:color w:val="000000"/>
                <w:sz w:val="24"/>
                <w:szCs w:val="24"/>
              </w:rPr>
              <w:t>6.1.1.1.3</w:t>
            </w:r>
            <w:r w:rsidRPr="00E758E2">
              <w:rPr>
                <w:rFonts w:hint="eastAsia"/>
                <w:color w:val="000000"/>
                <w:sz w:val="24"/>
                <w:szCs w:val="24"/>
              </w:rPr>
              <w:t>」資安召集人負責事項</w:t>
            </w:r>
            <w:r w:rsidRPr="00E758E2">
              <w:rPr>
                <w:rFonts w:ascii="標楷體" w:hAnsi="標楷體" w:hint="eastAsia"/>
                <w:color w:val="000000"/>
                <w:sz w:val="24"/>
                <w:szCs w:val="24"/>
              </w:rPr>
              <w:t>；</w:t>
            </w:r>
            <w:r w:rsidRPr="00E758E2">
              <w:rPr>
                <w:rFonts w:hint="eastAsia"/>
                <w:color w:val="000000"/>
                <w:sz w:val="24"/>
                <w:szCs w:val="24"/>
              </w:rPr>
              <w:t>新增「</w:t>
            </w:r>
            <w:r w:rsidRPr="00E758E2">
              <w:rPr>
                <w:color w:val="000000"/>
                <w:sz w:val="24"/>
                <w:szCs w:val="24"/>
              </w:rPr>
              <w:t>6.1.1.2.8</w:t>
            </w:r>
            <w:r w:rsidRPr="00E758E2">
              <w:rPr>
                <w:rFonts w:hint="eastAsia"/>
                <w:color w:val="000000"/>
                <w:sz w:val="24"/>
                <w:szCs w:val="24"/>
              </w:rPr>
              <w:t>」資訊安全委員會負責事項</w:t>
            </w:r>
            <w:r w:rsidRPr="00E758E2">
              <w:rPr>
                <w:rFonts w:ascii="標楷體" w:hAnsi="標楷體" w:hint="eastAsia"/>
                <w:color w:val="000000"/>
                <w:sz w:val="24"/>
                <w:szCs w:val="24"/>
              </w:rPr>
              <w:t>；調整</w:t>
            </w:r>
            <w:r w:rsidRPr="00E758E2">
              <w:rPr>
                <w:rFonts w:hint="eastAsia"/>
                <w:color w:val="000000"/>
                <w:sz w:val="24"/>
                <w:szCs w:val="24"/>
              </w:rPr>
              <w:t>「</w:t>
            </w:r>
            <w:r w:rsidRPr="00E758E2">
              <w:rPr>
                <w:color w:val="000000"/>
                <w:sz w:val="24"/>
                <w:szCs w:val="24"/>
              </w:rPr>
              <w:t>6.1.1.3.2</w:t>
            </w:r>
            <w:r w:rsidRPr="00E758E2">
              <w:rPr>
                <w:rFonts w:hint="eastAsia"/>
                <w:color w:val="000000"/>
                <w:sz w:val="24"/>
                <w:szCs w:val="24"/>
              </w:rPr>
              <w:t>」</w:t>
            </w:r>
            <w:r w:rsidRPr="00E758E2">
              <w:rPr>
                <w:rFonts w:ascii="標楷體" w:hAnsi="標楷體" w:hint="eastAsia"/>
                <w:color w:val="000000"/>
                <w:sz w:val="24"/>
                <w:szCs w:val="24"/>
              </w:rPr>
              <w:t>，</w:t>
            </w:r>
            <w:r w:rsidRPr="00E758E2">
              <w:rPr>
                <w:rFonts w:hint="eastAsia"/>
                <w:color w:val="000000"/>
                <w:sz w:val="24"/>
                <w:szCs w:val="24"/>
              </w:rPr>
              <w:t>增加</w:t>
            </w:r>
            <w:r w:rsidRPr="00E758E2">
              <w:rPr>
                <w:rFonts w:hint="eastAsia"/>
                <w:color w:val="000000"/>
              </w:rPr>
              <w:t>促進持續改進</w:t>
            </w:r>
            <w:r w:rsidRPr="00E758E2">
              <w:rPr>
                <w:rFonts w:hint="eastAsia"/>
                <w:color w:val="000000"/>
                <w:sz w:val="24"/>
                <w:szCs w:val="24"/>
              </w:rPr>
              <w:t>。</w:t>
            </w:r>
            <w:r w:rsidR="000F4F52" w:rsidRPr="00E758E2">
              <w:rPr>
                <w:rFonts w:hint="eastAsia"/>
                <w:color w:val="000000"/>
                <w:sz w:val="24"/>
                <w:szCs w:val="24"/>
              </w:rPr>
              <w:t>以符合</w:t>
            </w:r>
            <w:r w:rsidR="000F4F52" w:rsidRPr="00E758E2">
              <w:rPr>
                <w:rFonts w:hint="eastAsia"/>
                <w:color w:val="000000"/>
                <w:sz w:val="24"/>
                <w:szCs w:val="24"/>
              </w:rPr>
              <w:t>ISO</w:t>
            </w:r>
            <w:r w:rsidR="000F4F52" w:rsidRPr="00E758E2">
              <w:rPr>
                <w:color w:val="000000"/>
                <w:sz w:val="24"/>
                <w:szCs w:val="24"/>
              </w:rPr>
              <w:t xml:space="preserve"> </w:t>
            </w:r>
            <w:r w:rsidR="000F4F52" w:rsidRPr="00E758E2">
              <w:rPr>
                <w:rFonts w:hint="eastAsia"/>
                <w:color w:val="000000"/>
                <w:sz w:val="24"/>
                <w:szCs w:val="24"/>
              </w:rPr>
              <w:t>27</w:t>
            </w:r>
            <w:r w:rsidR="000F4F52" w:rsidRPr="00E758E2">
              <w:rPr>
                <w:color w:val="000000"/>
                <w:sz w:val="24"/>
                <w:szCs w:val="24"/>
              </w:rPr>
              <w:t>001:2013</w:t>
            </w:r>
            <w:r w:rsidR="00F544C8" w:rsidRPr="00E758E2">
              <w:rPr>
                <w:color w:val="000000"/>
                <w:sz w:val="24"/>
                <w:szCs w:val="24"/>
              </w:rPr>
              <w:t xml:space="preserve"> 5.1</w:t>
            </w:r>
            <w:r w:rsidR="0060234F" w:rsidRPr="00E758E2">
              <w:rPr>
                <w:rFonts w:hint="eastAsia"/>
                <w:color w:val="000000"/>
                <w:sz w:val="24"/>
                <w:szCs w:val="24"/>
              </w:rPr>
              <w:t>。</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09F12475" w14:textId="77777777" w:rsidR="00D325C6" w:rsidRPr="00E758E2" w:rsidRDefault="00D325C6" w:rsidP="00D325C6">
            <w:pPr>
              <w:snapToGrid w:val="0"/>
              <w:spacing w:beforeLines="50" w:before="180" w:afterLines="50" w:after="180" w:line="340" w:lineRule="atLeast"/>
              <w:ind w:leftChars="-10" w:left="-28"/>
              <w:jc w:val="center"/>
              <w:rPr>
                <w:color w:val="000000"/>
              </w:rPr>
            </w:pPr>
            <w:r w:rsidRPr="00E758E2">
              <w:rPr>
                <w:rFonts w:hint="eastAsia"/>
                <w:color w:val="000000"/>
              </w:rPr>
              <w:t>張顧耀</w:t>
            </w:r>
          </w:p>
        </w:tc>
      </w:tr>
      <w:tr w:rsidR="00BB5A25" w:rsidRPr="00BB5A25" w14:paraId="2BBC1C97" w14:textId="77777777" w:rsidTr="00A239E7">
        <w:trPr>
          <w:cantSplit/>
          <w:trHeight w:val="2148"/>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26D89F54" w14:textId="77777777" w:rsidR="00FB4685" w:rsidRPr="00A65B67" w:rsidRDefault="002C2D67" w:rsidP="00D325C6">
            <w:pPr>
              <w:snapToGrid w:val="0"/>
              <w:spacing w:beforeLines="50" w:before="180" w:afterLines="50" w:after="180" w:line="340" w:lineRule="atLeast"/>
              <w:jc w:val="center"/>
              <w:rPr>
                <w:color w:val="000000"/>
                <w:sz w:val="24"/>
                <w:szCs w:val="24"/>
              </w:rPr>
            </w:pPr>
            <w:r w:rsidRPr="00A65B67">
              <w:rPr>
                <w:color w:val="000000"/>
                <w:sz w:val="24"/>
                <w:szCs w:val="24"/>
              </w:rPr>
              <w:t>V2.4</w:t>
            </w:r>
          </w:p>
        </w:tc>
        <w:tc>
          <w:tcPr>
            <w:tcW w:w="1440" w:type="dxa"/>
            <w:tcBorders>
              <w:top w:val="single" w:sz="4" w:space="0" w:color="auto"/>
              <w:left w:val="single" w:sz="4" w:space="0" w:color="auto"/>
              <w:bottom w:val="single" w:sz="4" w:space="0" w:color="auto"/>
              <w:right w:val="single" w:sz="4" w:space="0" w:color="auto"/>
            </w:tcBorders>
            <w:vAlign w:val="center"/>
          </w:tcPr>
          <w:p w14:paraId="5F6518C1" w14:textId="77777777" w:rsidR="00FB4685" w:rsidRPr="00A65B67" w:rsidRDefault="009A03CD" w:rsidP="00D325C6">
            <w:pPr>
              <w:snapToGrid w:val="0"/>
              <w:spacing w:beforeLines="50" w:before="180" w:afterLines="50" w:after="180" w:line="340" w:lineRule="atLeast"/>
              <w:jc w:val="center"/>
              <w:rPr>
                <w:color w:val="000000"/>
                <w:sz w:val="24"/>
                <w:szCs w:val="24"/>
              </w:rPr>
            </w:pPr>
            <w:r w:rsidRPr="00A65B67">
              <w:rPr>
                <w:rFonts w:hint="eastAsia"/>
                <w:color w:val="000000"/>
                <w:sz w:val="24"/>
                <w:szCs w:val="24"/>
              </w:rPr>
              <w:t>107/10/18</w:t>
            </w:r>
          </w:p>
        </w:tc>
        <w:tc>
          <w:tcPr>
            <w:tcW w:w="1800" w:type="dxa"/>
            <w:tcBorders>
              <w:top w:val="single" w:sz="4" w:space="0" w:color="auto"/>
              <w:left w:val="single" w:sz="4" w:space="0" w:color="auto"/>
              <w:bottom w:val="single" w:sz="4" w:space="0" w:color="auto"/>
              <w:right w:val="single" w:sz="4" w:space="0" w:color="auto"/>
            </w:tcBorders>
            <w:vAlign w:val="center"/>
          </w:tcPr>
          <w:p w14:paraId="4473A0A5" w14:textId="77777777" w:rsidR="00FB4685" w:rsidRPr="00A65B67" w:rsidRDefault="00BB5A25" w:rsidP="00D325C6">
            <w:pPr>
              <w:snapToGrid w:val="0"/>
              <w:spacing w:beforeLines="50" w:before="180" w:afterLines="50" w:after="180" w:line="340" w:lineRule="atLeast"/>
              <w:ind w:leftChars="-10" w:left="-28"/>
              <w:jc w:val="center"/>
              <w:rPr>
                <w:color w:val="000000"/>
                <w:sz w:val="24"/>
                <w:szCs w:val="24"/>
              </w:rPr>
            </w:pPr>
            <w:r w:rsidRPr="00A65B67">
              <w:rPr>
                <w:rFonts w:hint="eastAsia"/>
                <w:color w:val="000000"/>
                <w:sz w:val="24"/>
                <w:szCs w:val="24"/>
              </w:rPr>
              <w:t>吳凰庭</w:t>
            </w:r>
          </w:p>
        </w:tc>
        <w:tc>
          <w:tcPr>
            <w:tcW w:w="2700" w:type="dxa"/>
            <w:tcBorders>
              <w:top w:val="single" w:sz="4" w:space="0" w:color="auto"/>
              <w:left w:val="single" w:sz="4" w:space="0" w:color="auto"/>
              <w:bottom w:val="single" w:sz="4" w:space="0" w:color="auto"/>
              <w:right w:val="single" w:sz="4" w:space="0" w:color="auto"/>
            </w:tcBorders>
          </w:tcPr>
          <w:p w14:paraId="22E6AF70" w14:textId="77777777" w:rsidR="00FB4685" w:rsidRPr="00A65B67" w:rsidRDefault="00FB4685" w:rsidP="00FB4685">
            <w:pPr>
              <w:snapToGrid w:val="0"/>
              <w:spacing w:beforeLines="50" w:before="180" w:afterLines="50" w:after="180" w:line="340" w:lineRule="atLeast"/>
              <w:ind w:left="-28"/>
              <w:rPr>
                <w:color w:val="000000"/>
                <w:sz w:val="24"/>
                <w:szCs w:val="24"/>
              </w:rPr>
            </w:pPr>
            <w:r w:rsidRPr="00A65B67">
              <w:rPr>
                <w:color w:val="000000"/>
                <w:sz w:val="24"/>
                <w:szCs w:val="24"/>
              </w:rPr>
              <w:t>依據「</w:t>
            </w:r>
            <w:r w:rsidR="00B7658F" w:rsidRPr="00A65B67">
              <w:rPr>
                <w:rFonts w:hint="eastAsia"/>
                <w:color w:val="000000"/>
                <w:sz w:val="24"/>
                <w:szCs w:val="24"/>
              </w:rPr>
              <w:t xml:space="preserve">ISO 27001:2013 </w:t>
            </w:r>
            <w:r w:rsidRPr="00A65B67">
              <w:rPr>
                <w:color w:val="000000"/>
                <w:sz w:val="24"/>
                <w:szCs w:val="24"/>
              </w:rPr>
              <w:t>A.06.01.03</w:t>
            </w:r>
            <w:r w:rsidRPr="00A65B67">
              <w:rPr>
                <w:color w:val="000000"/>
                <w:sz w:val="24"/>
                <w:szCs w:val="24"/>
              </w:rPr>
              <w:t>與權責機關之連繫」調整：</w:t>
            </w:r>
          </w:p>
          <w:p w14:paraId="06E518D5" w14:textId="77777777" w:rsidR="00642E5B" w:rsidRPr="00A65B67" w:rsidRDefault="00642E5B" w:rsidP="00642E5B">
            <w:pPr>
              <w:numPr>
                <w:ilvl w:val="0"/>
                <w:numId w:val="48"/>
              </w:numPr>
              <w:snapToGrid w:val="0"/>
              <w:spacing w:beforeLines="50" w:before="180" w:afterLines="50" w:after="180" w:line="340" w:lineRule="atLeast"/>
              <w:rPr>
                <w:color w:val="000000"/>
                <w:sz w:val="24"/>
                <w:szCs w:val="24"/>
              </w:rPr>
            </w:pPr>
            <w:r w:rsidRPr="00A65B67">
              <w:rPr>
                <w:rFonts w:hint="eastAsia"/>
                <w:color w:val="000000"/>
                <w:sz w:val="24"/>
                <w:szCs w:val="24"/>
              </w:rPr>
              <w:t>新增</w:t>
            </w:r>
            <w:r w:rsidRPr="00A65B67">
              <w:rPr>
                <w:rFonts w:hint="eastAsia"/>
                <w:color w:val="000000"/>
                <w:sz w:val="24"/>
                <w:szCs w:val="24"/>
              </w:rPr>
              <w:t>6.1.1.8</w:t>
            </w:r>
            <w:r w:rsidRPr="00A65B67">
              <w:rPr>
                <w:rFonts w:hint="eastAsia"/>
                <w:color w:val="000000"/>
                <w:sz w:val="24"/>
                <w:szCs w:val="24"/>
              </w:rPr>
              <w:tab/>
            </w:r>
            <w:r w:rsidRPr="00A65B67">
              <w:rPr>
                <w:rFonts w:hint="eastAsia"/>
                <w:color w:val="000000"/>
                <w:sz w:val="24"/>
                <w:szCs w:val="24"/>
              </w:rPr>
              <w:t>權責機關</w:t>
            </w:r>
            <w:r w:rsidRPr="00A65B67">
              <w:rPr>
                <w:color w:val="000000"/>
                <w:sz w:val="24"/>
                <w:szCs w:val="24"/>
              </w:rPr>
              <w:t>。</w:t>
            </w:r>
          </w:p>
          <w:p w14:paraId="1DF65F40" w14:textId="77777777" w:rsidR="00642E5B" w:rsidRPr="00A65B67" w:rsidRDefault="004979DB" w:rsidP="004979DB">
            <w:pPr>
              <w:numPr>
                <w:ilvl w:val="0"/>
                <w:numId w:val="48"/>
              </w:numPr>
              <w:snapToGrid w:val="0"/>
              <w:spacing w:beforeLines="50" w:before="180" w:afterLines="50" w:after="180" w:line="340" w:lineRule="atLeast"/>
              <w:rPr>
                <w:color w:val="000000"/>
                <w:sz w:val="24"/>
                <w:szCs w:val="24"/>
              </w:rPr>
            </w:pPr>
            <w:r w:rsidRPr="00A65B67">
              <w:rPr>
                <w:rFonts w:hint="eastAsia"/>
                <w:color w:val="000000"/>
                <w:sz w:val="24"/>
                <w:szCs w:val="24"/>
              </w:rPr>
              <w:t>新增</w:t>
            </w:r>
            <w:r w:rsidRPr="00A65B67">
              <w:rPr>
                <w:rFonts w:hint="eastAsia"/>
                <w:color w:val="000000"/>
                <w:sz w:val="24"/>
                <w:szCs w:val="24"/>
              </w:rPr>
              <w:t>6.1.2</w:t>
            </w:r>
            <w:r w:rsidRPr="00A65B67">
              <w:rPr>
                <w:rFonts w:hint="eastAsia"/>
                <w:color w:val="000000"/>
                <w:sz w:val="24"/>
                <w:szCs w:val="24"/>
              </w:rPr>
              <w:t>填「資訊安全組織任務編組名單」。</w:t>
            </w:r>
          </w:p>
          <w:p w14:paraId="0FB0D2C0" w14:textId="77777777" w:rsidR="00296A42" w:rsidRPr="00A65B67" w:rsidRDefault="00766CB8" w:rsidP="00766CB8">
            <w:pPr>
              <w:numPr>
                <w:ilvl w:val="0"/>
                <w:numId w:val="48"/>
              </w:numPr>
              <w:snapToGrid w:val="0"/>
              <w:spacing w:beforeLines="50" w:before="180" w:afterLines="50" w:after="180" w:line="340" w:lineRule="atLeast"/>
              <w:rPr>
                <w:color w:val="000000"/>
                <w:sz w:val="24"/>
                <w:szCs w:val="24"/>
              </w:rPr>
            </w:pPr>
            <w:r w:rsidRPr="00A65B67">
              <w:rPr>
                <w:color w:val="000000"/>
                <w:sz w:val="24"/>
                <w:szCs w:val="24"/>
              </w:rPr>
              <w:t>新增</w:t>
            </w:r>
            <w:r w:rsidRPr="00A65B67">
              <w:rPr>
                <w:color w:val="000000"/>
                <w:sz w:val="24"/>
                <w:szCs w:val="24"/>
              </w:rPr>
              <w:t>7.3</w:t>
            </w:r>
            <w:r w:rsidRPr="00A65B67">
              <w:rPr>
                <w:color w:val="000000"/>
                <w:sz w:val="24"/>
                <w:szCs w:val="24"/>
              </w:rPr>
              <w:t>資訊安全組織任務編組名單</w:t>
            </w:r>
            <w:r w:rsidR="001724BD" w:rsidRPr="00A65B67">
              <w:rPr>
                <w:color w:val="000000"/>
                <w:sz w:val="24"/>
                <w:szCs w:val="24"/>
              </w:rPr>
              <w:t>。</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0D91C195" w14:textId="77777777" w:rsidR="00FB4685" w:rsidRPr="00A65B67" w:rsidRDefault="00BB5A25" w:rsidP="00D325C6">
            <w:pPr>
              <w:snapToGrid w:val="0"/>
              <w:spacing w:beforeLines="50" w:before="180" w:afterLines="50" w:after="180" w:line="340" w:lineRule="atLeast"/>
              <w:ind w:leftChars="-10" w:left="-28"/>
              <w:jc w:val="center"/>
              <w:rPr>
                <w:color w:val="000000"/>
                <w:sz w:val="24"/>
                <w:szCs w:val="24"/>
              </w:rPr>
            </w:pPr>
            <w:r w:rsidRPr="00A65B67">
              <w:rPr>
                <w:rFonts w:hint="eastAsia"/>
                <w:color w:val="000000"/>
                <w:sz w:val="24"/>
                <w:szCs w:val="24"/>
              </w:rPr>
              <w:t>張顧耀</w:t>
            </w:r>
          </w:p>
        </w:tc>
      </w:tr>
      <w:tr w:rsidR="00A239E7" w:rsidRPr="00BC31EA" w14:paraId="65CB3ADA" w14:textId="77777777" w:rsidTr="00A239E7">
        <w:trPr>
          <w:cantSplit/>
          <w:trHeight w:val="70"/>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6AA18DD1" w14:textId="1A9D109F" w:rsidR="00A239E7" w:rsidRPr="00A65B67" w:rsidRDefault="00A468FE" w:rsidP="00D325C6">
            <w:pPr>
              <w:snapToGrid w:val="0"/>
              <w:spacing w:beforeLines="50" w:before="180" w:afterLines="50" w:after="180" w:line="340" w:lineRule="atLeast"/>
              <w:jc w:val="center"/>
              <w:rPr>
                <w:color w:val="000000"/>
                <w:sz w:val="24"/>
                <w:szCs w:val="24"/>
              </w:rPr>
            </w:pPr>
            <w:r w:rsidRPr="00A65B67">
              <w:rPr>
                <w:rFonts w:hint="eastAsia"/>
                <w:color w:val="000000"/>
                <w:sz w:val="24"/>
                <w:szCs w:val="24"/>
              </w:rPr>
              <w:t>V2.5</w:t>
            </w:r>
          </w:p>
        </w:tc>
        <w:tc>
          <w:tcPr>
            <w:tcW w:w="1440" w:type="dxa"/>
            <w:tcBorders>
              <w:top w:val="single" w:sz="4" w:space="0" w:color="auto"/>
              <w:left w:val="single" w:sz="4" w:space="0" w:color="auto"/>
              <w:bottom w:val="single" w:sz="4" w:space="0" w:color="auto"/>
              <w:right w:val="single" w:sz="4" w:space="0" w:color="auto"/>
            </w:tcBorders>
            <w:vAlign w:val="center"/>
          </w:tcPr>
          <w:p w14:paraId="52CA7745" w14:textId="4B56B1C2" w:rsidR="00A239E7" w:rsidRPr="00A65B67" w:rsidRDefault="00A468FE" w:rsidP="00D325C6">
            <w:pPr>
              <w:snapToGrid w:val="0"/>
              <w:spacing w:beforeLines="50" w:before="180" w:afterLines="50" w:after="180" w:line="340" w:lineRule="atLeast"/>
              <w:jc w:val="center"/>
              <w:rPr>
                <w:color w:val="000000"/>
                <w:sz w:val="24"/>
                <w:szCs w:val="24"/>
              </w:rPr>
            </w:pPr>
            <w:r w:rsidRPr="00A65B67">
              <w:rPr>
                <w:rFonts w:hint="eastAsia"/>
                <w:color w:val="000000"/>
                <w:sz w:val="24"/>
                <w:szCs w:val="24"/>
              </w:rPr>
              <w:t>112/10/</w:t>
            </w:r>
            <w:r w:rsidR="004A5647" w:rsidRPr="00A65B67">
              <w:rPr>
                <w:rFonts w:hint="eastAsia"/>
                <w:color w:val="000000"/>
                <w:sz w:val="24"/>
                <w:szCs w:val="24"/>
              </w:rPr>
              <w:t>30</w:t>
            </w:r>
          </w:p>
        </w:tc>
        <w:tc>
          <w:tcPr>
            <w:tcW w:w="1800" w:type="dxa"/>
            <w:tcBorders>
              <w:top w:val="single" w:sz="4" w:space="0" w:color="auto"/>
              <w:left w:val="single" w:sz="4" w:space="0" w:color="auto"/>
              <w:bottom w:val="single" w:sz="4" w:space="0" w:color="auto"/>
              <w:right w:val="single" w:sz="4" w:space="0" w:color="auto"/>
            </w:tcBorders>
            <w:vAlign w:val="center"/>
          </w:tcPr>
          <w:p w14:paraId="3C4E84EF" w14:textId="49F82A3F" w:rsidR="00A239E7" w:rsidRPr="00A65B67" w:rsidRDefault="00A468FE" w:rsidP="00D325C6">
            <w:pPr>
              <w:snapToGrid w:val="0"/>
              <w:spacing w:beforeLines="50" w:before="180" w:afterLines="50" w:after="180" w:line="340" w:lineRule="atLeast"/>
              <w:ind w:leftChars="-10" w:left="-28"/>
              <w:jc w:val="center"/>
              <w:rPr>
                <w:color w:val="000000"/>
                <w:sz w:val="24"/>
                <w:szCs w:val="24"/>
              </w:rPr>
            </w:pPr>
            <w:r w:rsidRPr="00A65B67">
              <w:rPr>
                <w:rFonts w:hint="eastAsia"/>
                <w:color w:val="000000"/>
                <w:sz w:val="24"/>
                <w:szCs w:val="24"/>
              </w:rPr>
              <w:t>江怡慧</w:t>
            </w:r>
          </w:p>
        </w:tc>
        <w:tc>
          <w:tcPr>
            <w:tcW w:w="2700" w:type="dxa"/>
            <w:tcBorders>
              <w:top w:val="single" w:sz="4" w:space="0" w:color="auto"/>
              <w:left w:val="single" w:sz="4" w:space="0" w:color="auto"/>
              <w:bottom w:val="single" w:sz="4" w:space="0" w:color="auto"/>
              <w:right w:val="single" w:sz="4" w:space="0" w:color="auto"/>
            </w:tcBorders>
          </w:tcPr>
          <w:p w14:paraId="2B4E89C3" w14:textId="777BFAFD" w:rsidR="00A239E7" w:rsidRPr="00A65B67" w:rsidRDefault="004D39DD" w:rsidP="00FB4685">
            <w:pPr>
              <w:snapToGrid w:val="0"/>
              <w:spacing w:beforeLines="50" w:before="180" w:afterLines="50" w:after="180" w:line="340" w:lineRule="atLeast"/>
              <w:ind w:left="-28"/>
              <w:rPr>
                <w:color w:val="000000"/>
                <w:sz w:val="24"/>
                <w:szCs w:val="24"/>
              </w:rPr>
            </w:pPr>
            <w:r w:rsidRPr="00A65B67">
              <w:rPr>
                <w:rFonts w:hint="eastAsia"/>
                <w:color w:val="000000"/>
                <w:sz w:val="24"/>
                <w:szCs w:val="24"/>
              </w:rPr>
              <w:t>依教育部要求大專院校須全機關導入「</w:t>
            </w:r>
            <w:r w:rsidRPr="00A65B67">
              <w:rPr>
                <w:rFonts w:hint="eastAsia"/>
                <w:color w:val="000000"/>
                <w:sz w:val="24"/>
                <w:szCs w:val="24"/>
              </w:rPr>
              <w:t>ISMS</w:t>
            </w:r>
            <w:r w:rsidRPr="00A65B67">
              <w:rPr>
                <w:rFonts w:hint="eastAsia"/>
                <w:color w:val="000000"/>
                <w:sz w:val="24"/>
                <w:szCs w:val="24"/>
              </w:rPr>
              <w:t>」，進行</w:t>
            </w:r>
            <w:r w:rsidR="009379A8" w:rsidRPr="00A65B67">
              <w:rPr>
                <w:rFonts w:hint="eastAsia"/>
                <w:color w:val="000000"/>
                <w:sz w:val="24"/>
                <w:szCs w:val="24"/>
              </w:rPr>
              <w:t>修正</w:t>
            </w:r>
            <w:r w:rsidR="00C6312B" w:rsidRPr="00A65B67">
              <w:rPr>
                <w:rFonts w:hint="eastAsia"/>
                <w:color w:val="000000"/>
                <w:sz w:val="24"/>
                <w:szCs w:val="24"/>
              </w:rPr>
              <w:t>資訊安全組織管理程序書</w:t>
            </w:r>
            <w:r w:rsidRPr="00A65B67">
              <w:rPr>
                <w:rFonts w:hint="eastAsia"/>
                <w:color w:val="000000"/>
                <w:sz w:val="24"/>
                <w:szCs w:val="24"/>
              </w:rPr>
              <w:t>之內容</w:t>
            </w:r>
            <w:r w:rsidR="004B45FE" w:rsidRPr="00A65B67">
              <w:rPr>
                <w:rFonts w:hint="eastAsia"/>
                <w:color w:val="000000"/>
                <w:sz w:val="24"/>
                <w:szCs w:val="24"/>
              </w:rPr>
              <w:t>。</w:t>
            </w:r>
          </w:p>
        </w:tc>
        <w:tc>
          <w:tcPr>
            <w:tcW w:w="1716" w:type="dxa"/>
            <w:tcBorders>
              <w:top w:val="single" w:sz="4" w:space="0" w:color="auto"/>
              <w:left w:val="single" w:sz="4" w:space="0" w:color="auto"/>
              <w:bottom w:val="single" w:sz="4" w:space="0" w:color="auto"/>
              <w:right w:val="thickThinSmallGap" w:sz="24" w:space="0" w:color="auto"/>
            </w:tcBorders>
            <w:vAlign w:val="center"/>
          </w:tcPr>
          <w:p w14:paraId="7F07B582" w14:textId="4A4B0D1F" w:rsidR="00A239E7" w:rsidRPr="00A65B67" w:rsidRDefault="00A468FE" w:rsidP="00D325C6">
            <w:pPr>
              <w:snapToGrid w:val="0"/>
              <w:spacing w:beforeLines="50" w:before="180" w:afterLines="50" w:after="180" w:line="340" w:lineRule="atLeast"/>
              <w:ind w:leftChars="-10" w:left="-28"/>
              <w:jc w:val="center"/>
              <w:rPr>
                <w:color w:val="000000"/>
                <w:sz w:val="24"/>
                <w:szCs w:val="24"/>
              </w:rPr>
            </w:pPr>
            <w:r w:rsidRPr="00A65B67">
              <w:rPr>
                <w:rFonts w:hint="eastAsia"/>
                <w:color w:val="000000"/>
                <w:sz w:val="24"/>
                <w:szCs w:val="24"/>
              </w:rPr>
              <w:t>劉勇均</w:t>
            </w:r>
          </w:p>
        </w:tc>
      </w:tr>
      <w:tr w:rsidR="00137D41" w:rsidRPr="00BC31EA" w14:paraId="314A7B73" w14:textId="77777777" w:rsidTr="00A239E7">
        <w:trPr>
          <w:cantSplit/>
          <w:trHeight w:val="70"/>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409DBC80" w14:textId="77777777" w:rsidR="00137D41" w:rsidRPr="00BC31EA" w:rsidRDefault="00137D41" w:rsidP="00D325C6">
            <w:pPr>
              <w:snapToGrid w:val="0"/>
              <w:spacing w:beforeLines="50" w:before="180" w:afterLines="50" w:after="180" w:line="340" w:lineRule="atLeast"/>
              <w:jc w:val="center"/>
              <w:rPr>
                <w:color w:val="0000FF"/>
              </w:rPr>
            </w:pPr>
          </w:p>
        </w:tc>
        <w:tc>
          <w:tcPr>
            <w:tcW w:w="1440" w:type="dxa"/>
            <w:tcBorders>
              <w:top w:val="single" w:sz="4" w:space="0" w:color="auto"/>
              <w:left w:val="single" w:sz="4" w:space="0" w:color="auto"/>
              <w:bottom w:val="single" w:sz="4" w:space="0" w:color="auto"/>
              <w:right w:val="single" w:sz="4" w:space="0" w:color="auto"/>
            </w:tcBorders>
            <w:vAlign w:val="center"/>
          </w:tcPr>
          <w:p w14:paraId="7E554546" w14:textId="77777777" w:rsidR="00137D41" w:rsidRPr="00BC31EA" w:rsidRDefault="00137D41" w:rsidP="00D325C6">
            <w:pPr>
              <w:snapToGrid w:val="0"/>
              <w:spacing w:beforeLines="50" w:before="180" w:afterLines="50" w:after="180" w:line="340" w:lineRule="atLeast"/>
              <w:jc w:val="center"/>
              <w:rPr>
                <w:color w:val="0000FF"/>
              </w:rPr>
            </w:pPr>
          </w:p>
        </w:tc>
        <w:tc>
          <w:tcPr>
            <w:tcW w:w="1800" w:type="dxa"/>
            <w:tcBorders>
              <w:top w:val="single" w:sz="4" w:space="0" w:color="auto"/>
              <w:left w:val="single" w:sz="4" w:space="0" w:color="auto"/>
              <w:bottom w:val="single" w:sz="4" w:space="0" w:color="auto"/>
              <w:right w:val="single" w:sz="4" w:space="0" w:color="auto"/>
            </w:tcBorders>
            <w:vAlign w:val="center"/>
          </w:tcPr>
          <w:p w14:paraId="284F9946" w14:textId="77777777" w:rsidR="00137D41" w:rsidRPr="00BC31EA" w:rsidRDefault="00137D41" w:rsidP="00D325C6">
            <w:pPr>
              <w:snapToGrid w:val="0"/>
              <w:spacing w:beforeLines="50" w:before="180" w:afterLines="50" w:after="180" w:line="340" w:lineRule="atLeast"/>
              <w:ind w:leftChars="-10" w:left="-28"/>
              <w:jc w:val="center"/>
              <w:rPr>
                <w:color w:val="0000FF"/>
              </w:rPr>
            </w:pPr>
          </w:p>
        </w:tc>
        <w:tc>
          <w:tcPr>
            <w:tcW w:w="2700" w:type="dxa"/>
            <w:tcBorders>
              <w:top w:val="single" w:sz="4" w:space="0" w:color="auto"/>
              <w:left w:val="single" w:sz="4" w:space="0" w:color="auto"/>
              <w:bottom w:val="single" w:sz="4" w:space="0" w:color="auto"/>
              <w:right w:val="single" w:sz="4" w:space="0" w:color="auto"/>
            </w:tcBorders>
          </w:tcPr>
          <w:p w14:paraId="10B7DC3D" w14:textId="77777777" w:rsidR="00137D41" w:rsidRPr="00BC31EA" w:rsidRDefault="00137D41" w:rsidP="00FB4685">
            <w:pPr>
              <w:snapToGrid w:val="0"/>
              <w:spacing w:beforeLines="50" w:before="180" w:afterLines="50" w:after="180" w:line="340" w:lineRule="atLeast"/>
              <w:ind w:left="-28"/>
              <w:rPr>
                <w:color w:val="0000FF"/>
              </w:rPr>
            </w:pPr>
          </w:p>
        </w:tc>
        <w:tc>
          <w:tcPr>
            <w:tcW w:w="1716" w:type="dxa"/>
            <w:tcBorders>
              <w:top w:val="single" w:sz="4" w:space="0" w:color="auto"/>
              <w:left w:val="single" w:sz="4" w:space="0" w:color="auto"/>
              <w:bottom w:val="single" w:sz="4" w:space="0" w:color="auto"/>
              <w:right w:val="thickThinSmallGap" w:sz="24" w:space="0" w:color="auto"/>
            </w:tcBorders>
            <w:vAlign w:val="center"/>
          </w:tcPr>
          <w:p w14:paraId="7888C069" w14:textId="77777777" w:rsidR="00137D41" w:rsidRPr="00BC31EA" w:rsidRDefault="00137D41" w:rsidP="00D325C6">
            <w:pPr>
              <w:snapToGrid w:val="0"/>
              <w:spacing w:beforeLines="50" w:before="180" w:afterLines="50" w:after="180" w:line="340" w:lineRule="atLeast"/>
              <w:ind w:leftChars="-10" w:left="-28"/>
              <w:jc w:val="center"/>
              <w:rPr>
                <w:color w:val="0000FF"/>
              </w:rPr>
            </w:pPr>
          </w:p>
        </w:tc>
      </w:tr>
      <w:tr w:rsidR="00137D41" w:rsidRPr="00BC31EA" w14:paraId="0ACBBDFE" w14:textId="77777777" w:rsidTr="00A239E7">
        <w:trPr>
          <w:cantSplit/>
          <w:trHeight w:val="70"/>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116EB5A2" w14:textId="77777777" w:rsidR="00137D41" w:rsidRPr="00BC31EA" w:rsidRDefault="00137D41" w:rsidP="00D325C6">
            <w:pPr>
              <w:snapToGrid w:val="0"/>
              <w:spacing w:beforeLines="50" w:before="180" w:afterLines="50" w:after="180" w:line="340" w:lineRule="atLeast"/>
              <w:jc w:val="center"/>
              <w:rPr>
                <w:color w:val="0000FF"/>
              </w:rPr>
            </w:pPr>
          </w:p>
        </w:tc>
        <w:tc>
          <w:tcPr>
            <w:tcW w:w="1440" w:type="dxa"/>
            <w:tcBorders>
              <w:top w:val="single" w:sz="4" w:space="0" w:color="auto"/>
              <w:left w:val="single" w:sz="4" w:space="0" w:color="auto"/>
              <w:bottom w:val="single" w:sz="4" w:space="0" w:color="auto"/>
              <w:right w:val="single" w:sz="4" w:space="0" w:color="auto"/>
            </w:tcBorders>
            <w:vAlign w:val="center"/>
          </w:tcPr>
          <w:p w14:paraId="5F3ACCEF" w14:textId="77777777" w:rsidR="00137D41" w:rsidRPr="00BC31EA" w:rsidRDefault="00137D41" w:rsidP="00D325C6">
            <w:pPr>
              <w:snapToGrid w:val="0"/>
              <w:spacing w:beforeLines="50" w:before="180" w:afterLines="50" w:after="180" w:line="340" w:lineRule="atLeast"/>
              <w:jc w:val="center"/>
              <w:rPr>
                <w:color w:val="0000FF"/>
              </w:rPr>
            </w:pPr>
          </w:p>
        </w:tc>
        <w:tc>
          <w:tcPr>
            <w:tcW w:w="1800" w:type="dxa"/>
            <w:tcBorders>
              <w:top w:val="single" w:sz="4" w:space="0" w:color="auto"/>
              <w:left w:val="single" w:sz="4" w:space="0" w:color="auto"/>
              <w:bottom w:val="single" w:sz="4" w:space="0" w:color="auto"/>
              <w:right w:val="single" w:sz="4" w:space="0" w:color="auto"/>
            </w:tcBorders>
            <w:vAlign w:val="center"/>
          </w:tcPr>
          <w:p w14:paraId="6DD4D8CB" w14:textId="77777777" w:rsidR="00137D41" w:rsidRPr="00BC31EA" w:rsidRDefault="00137D41" w:rsidP="00D325C6">
            <w:pPr>
              <w:snapToGrid w:val="0"/>
              <w:spacing w:beforeLines="50" w:before="180" w:afterLines="50" w:after="180" w:line="340" w:lineRule="atLeast"/>
              <w:ind w:leftChars="-10" w:left="-28"/>
              <w:jc w:val="center"/>
              <w:rPr>
                <w:color w:val="0000FF"/>
              </w:rPr>
            </w:pPr>
          </w:p>
        </w:tc>
        <w:tc>
          <w:tcPr>
            <w:tcW w:w="2700" w:type="dxa"/>
            <w:tcBorders>
              <w:top w:val="single" w:sz="4" w:space="0" w:color="auto"/>
              <w:left w:val="single" w:sz="4" w:space="0" w:color="auto"/>
              <w:bottom w:val="single" w:sz="4" w:space="0" w:color="auto"/>
              <w:right w:val="single" w:sz="4" w:space="0" w:color="auto"/>
            </w:tcBorders>
          </w:tcPr>
          <w:p w14:paraId="198DDA23" w14:textId="77777777" w:rsidR="00137D41" w:rsidRPr="00BC31EA" w:rsidRDefault="00137D41" w:rsidP="00FB4685">
            <w:pPr>
              <w:snapToGrid w:val="0"/>
              <w:spacing w:beforeLines="50" w:before="180" w:afterLines="50" w:after="180" w:line="340" w:lineRule="atLeast"/>
              <w:ind w:left="-28"/>
              <w:rPr>
                <w:color w:val="0000FF"/>
              </w:rPr>
            </w:pPr>
          </w:p>
        </w:tc>
        <w:tc>
          <w:tcPr>
            <w:tcW w:w="1716" w:type="dxa"/>
            <w:tcBorders>
              <w:top w:val="single" w:sz="4" w:space="0" w:color="auto"/>
              <w:left w:val="single" w:sz="4" w:space="0" w:color="auto"/>
              <w:bottom w:val="single" w:sz="4" w:space="0" w:color="auto"/>
              <w:right w:val="thickThinSmallGap" w:sz="24" w:space="0" w:color="auto"/>
            </w:tcBorders>
            <w:vAlign w:val="center"/>
          </w:tcPr>
          <w:p w14:paraId="71F623E3" w14:textId="77777777" w:rsidR="00137D41" w:rsidRPr="00BC31EA" w:rsidRDefault="00137D41" w:rsidP="00D325C6">
            <w:pPr>
              <w:snapToGrid w:val="0"/>
              <w:spacing w:beforeLines="50" w:before="180" w:afterLines="50" w:after="180" w:line="340" w:lineRule="atLeast"/>
              <w:ind w:leftChars="-10" w:left="-28"/>
              <w:jc w:val="center"/>
              <w:rPr>
                <w:color w:val="0000FF"/>
              </w:rPr>
            </w:pPr>
          </w:p>
        </w:tc>
      </w:tr>
      <w:tr w:rsidR="00137D41" w:rsidRPr="00BC31EA" w14:paraId="6CA0806F" w14:textId="77777777" w:rsidTr="00A239E7">
        <w:trPr>
          <w:cantSplit/>
          <w:trHeight w:val="70"/>
          <w:jc w:val="center"/>
        </w:trPr>
        <w:tc>
          <w:tcPr>
            <w:tcW w:w="791" w:type="dxa"/>
            <w:tcBorders>
              <w:top w:val="single" w:sz="4" w:space="0" w:color="auto"/>
              <w:left w:val="thinThickSmallGap" w:sz="24" w:space="0" w:color="auto"/>
              <w:bottom w:val="single" w:sz="4" w:space="0" w:color="auto"/>
              <w:right w:val="single" w:sz="4" w:space="0" w:color="auto"/>
            </w:tcBorders>
            <w:vAlign w:val="center"/>
          </w:tcPr>
          <w:p w14:paraId="45447CEF" w14:textId="77777777" w:rsidR="00137D41" w:rsidRPr="00BC31EA" w:rsidRDefault="00137D41" w:rsidP="00D325C6">
            <w:pPr>
              <w:snapToGrid w:val="0"/>
              <w:spacing w:beforeLines="50" w:before="180" w:afterLines="50" w:after="180" w:line="340" w:lineRule="atLeast"/>
              <w:jc w:val="center"/>
              <w:rPr>
                <w:color w:val="0000FF"/>
              </w:rPr>
            </w:pPr>
          </w:p>
        </w:tc>
        <w:tc>
          <w:tcPr>
            <w:tcW w:w="1440" w:type="dxa"/>
            <w:tcBorders>
              <w:top w:val="single" w:sz="4" w:space="0" w:color="auto"/>
              <w:left w:val="single" w:sz="4" w:space="0" w:color="auto"/>
              <w:bottom w:val="single" w:sz="4" w:space="0" w:color="auto"/>
              <w:right w:val="single" w:sz="4" w:space="0" w:color="auto"/>
            </w:tcBorders>
            <w:vAlign w:val="center"/>
          </w:tcPr>
          <w:p w14:paraId="6F79B77C" w14:textId="77777777" w:rsidR="00137D41" w:rsidRPr="00BC31EA" w:rsidRDefault="00137D41" w:rsidP="00D325C6">
            <w:pPr>
              <w:snapToGrid w:val="0"/>
              <w:spacing w:beforeLines="50" w:before="180" w:afterLines="50" w:after="180" w:line="340" w:lineRule="atLeast"/>
              <w:jc w:val="center"/>
              <w:rPr>
                <w:color w:val="0000FF"/>
              </w:rPr>
            </w:pPr>
          </w:p>
        </w:tc>
        <w:tc>
          <w:tcPr>
            <w:tcW w:w="1800" w:type="dxa"/>
            <w:tcBorders>
              <w:top w:val="single" w:sz="4" w:space="0" w:color="auto"/>
              <w:left w:val="single" w:sz="4" w:space="0" w:color="auto"/>
              <w:bottom w:val="single" w:sz="4" w:space="0" w:color="auto"/>
              <w:right w:val="single" w:sz="4" w:space="0" w:color="auto"/>
            </w:tcBorders>
            <w:vAlign w:val="center"/>
          </w:tcPr>
          <w:p w14:paraId="2B810802" w14:textId="77777777" w:rsidR="00137D41" w:rsidRPr="00BC31EA" w:rsidRDefault="00137D41" w:rsidP="00D325C6">
            <w:pPr>
              <w:snapToGrid w:val="0"/>
              <w:spacing w:beforeLines="50" w:before="180" w:afterLines="50" w:after="180" w:line="340" w:lineRule="atLeast"/>
              <w:ind w:leftChars="-10" w:left="-28"/>
              <w:jc w:val="center"/>
              <w:rPr>
                <w:color w:val="0000FF"/>
              </w:rPr>
            </w:pPr>
          </w:p>
        </w:tc>
        <w:tc>
          <w:tcPr>
            <w:tcW w:w="2700" w:type="dxa"/>
            <w:tcBorders>
              <w:top w:val="single" w:sz="4" w:space="0" w:color="auto"/>
              <w:left w:val="single" w:sz="4" w:space="0" w:color="auto"/>
              <w:bottom w:val="single" w:sz="4" w:space="0" w:color="auto"/>
              <w:right w:val="single" w:sz="4" w:space="0" w:color="auto"/>
            </w:tcBorders>
          </w:tcPr>
          <w:p w14:paraId="101D073A" w14:textId="77777777" w:rsidR="00137D41" w:rsidRPr="00BC31EA" w:rsidRDefault="00137D41" w:rsidP="00FB4685">
            <w:pPr>
              <w:snapToGrid w:val="0"/>
              <w:spacing w:beforeLines="50" w:before="180" w:afterLines="50" w:after="180" w:line="340" w:lineRule="atLeast"/>
              <w:ind w:left="-28"/>
              <w:rPr>
                <w:color w:val="0000FF"/>
              </w:rPr>
            </w:pPr>
          </w:p>
        </w:tc>
        <w:tc>
          <w:tcPr>
            <w:tcW w:w="1716" w:type="dxa"/>
            <w:tcBorders>
              <w:top w:val="single" w:sz="4" w:space="0" w:color="auto"/>
              <w:left w:val="single" w:sz="4" w:space="0" w:color="auto"/>
              <w:bottom w:val="single" w:sz="4" w:space="0" w:color="auto"/>
              <w:right w:val="thickThinSmallGap" w:sz="24" w:space="0" w:color="auto"/>
            </w:tcBorders>
            <w:vAlign w:val="center"/>
          </w:tcPr>
          <w:p w14:paraId="44AAEF06" w14:textId="77777777" w:rsidR="00137D41" w:rsidRPr="00BC31EA" w:rsidRDefault="00137D41" w:rsidP="00D325C6">
            <w:pPr>
              <w:snapToGrid w:val="0"/>
              <w:spacing w:beforeLines="50" w:before="180" w:afterLines="50" w:after="180" w:line="340" w:lineRule="atLeast"/>
              <w:ind w:leftChars="-10" w:left="-28"/>
              <w:jc w:val="center"/>
              <w:rPr>
                <w:color w:val="0000FF"/>
              </w:rPr>
            </w:pPr>
          </w:p>
        </w:tc>
      </w:tr>
      <w:tr w:rsidR="00A239E7" w:rsidRPr="00BC31EA" w14:paraId="6DB5FC2A" w14:textId="77777777" w:rsidTr="00A239E7">
        <w:trPr>
          <w:cantSplit/>
          <w:trHeight w:val="70"/>
          <w:jc w:val="center"/>
        </w:trPr>
        <w:tc>
          <w:tcPr>
            <w:tcW w:w="791" w:type="dxa"/>
            <w:tcBorders>
              <w:top w:val="single" w:sz="4" w:space="0" w:color="auto"/>
              <w:left w:val="thinThickSmallGap" w:sz="24" w:space="0" w:color="auto"/>
              <w:bottom w:val="thickThinSmallGap" w:sz="24" w:space="0" w:color="auto"/>
              <w:right w:val="single" w:sz="4" w:space="0" w:color="auto"/>
            </w:tcBorders>
            <w:vAlign w:val="center"/>
          </w:tcPr>
          <w:p w14:paraId="646C188F" w14:textId="77777777" w:rsidR="00A239E7" w:rsidRPr="00BC31EA" w:rsidRDefault="00A239E7" w:rsidP="00D325C6">
            <w:pPr>
              <w:snapToGrid w:val="0"/>
              <w:spacing w:beforeLines="50" w:before="180" w:afterLines="50" w:after="180" w:line="340" w:lineRule="atLeast"/>
              <w:jc w:val="center"/>
              <w:rPr>
                <w:color w:val="0000FF"/>
              </w:rPr>
            </w:pPr>
          </w:p>
        </w:tc>
        <w:tc>
          <w:tcPr>
            <w:tcW w:w="1440" w:type="dxa"/>
            <w:tcBorders>
              <w:top w:val="single" w:sz="4" w:space="0" w:color="auto"/>
              <w:left w:val="single" w:sz="4" w:space="0" w:color="auto"/>
              <w:bottom w:val="thickThinSmallGap" w:sz="24" w:space="0" w:color="auto"/>
              <w:right w:val="single" w:sz="4" w:space="0" w:color="auto"/>
            </w:tcBorders>
            <w:vAlign w:val="center"/>
          </w:tcPr>
          <w:p w14:paraId="21F71811" w14:textId="77777777" w:rsidR="00A239E7" w:rsidRPr="00BC31EA" w:rsidRDefault="00A239E7" w:rsidP="00D325C6">
            <w:pPr>
              <w:snapToGrid w:val="0"/>
              <w:spacing w:beforeLines="50" w:before="180" w:afterLines="50" w:after="180" w:line="340" w:lineRule="atLeast"/>
              <w:jc w:val="center"/>
              <w:rPr>
                <w:color w:val="0000FF"/>
              </w:rPr>
            </w:pPr>
          </w:p>
        </w:tc>
        <w:tc>
          <w:tcPr>
            <w:tcW w:w="1800" w:type="dxa"/>
            <w:tcBorders>
              <w:top w:val="single" w:sz="4" w:space="0" w:color="auto"/>
              <w:left w:val="single" w:sz="4" w:space="0" w:color="auto"/>
              <w:bottom w:val="thickThinSmallGap" w:sz="24" w:space="0" w:color="auto"/>
              <w:right w:val="single" w:sz="4" w:space="0" w:color="auto"/>
            </w:tcBorders>
            <w:vAlign w:val="center"/>
          </w:tcPr>
          <w:p w14:paraId="1F631028" w14:textId="77777777" w:rsidR="00A239E7" w:rsidRPr="00BC31EA" w:rsidRDefault="00A239E7" w:rsidP="00D325C6">
            <w:pPr>
              <w:snapToGrid w:val="0"/>
              <w:spacing w:beforeLines="50" w:before="180" w:afterLines="50" w:after="180" w:line="340" w:lineRule="atLeast"/>
              <w:ind w:leftChars="-10" w:left="-28"/>
              <w:jc w:val="center"/>
              <w:rPr>
                <w:color w:val="0000FF"/>
              </w:rPr>
            </w:pPr>
          </w:p>
        </w:tc>
        <w:tc>
          <w:tcPr>
            <w:tcW w:w="2700" w:type="dxa"/>
            <w:tcBorders>
              <w:top w:val="single" w:sz="4" w:space="0" w:color="auto"/>
              <w:left w:val="single" w:sz="4" w:space="0" w:color="auto"/>
              <w:bottom w:val="thickThinSmallGap" w:sz="24" w:space="0" w:color="auto"/>
              <w:right w:val="single" w:sz="4" w:space="0" w:color="auto"/>
            </w:tcBorders>
          </w:tcPr>
          <w:p w14:paraId="366F890D" w14:textId="77777777" w:rsidR="00A239E7" w:rsidRPr="00BC31EA" w:rsidRDefault="00A239E7" w:rsidP="00FB4685">
            <w:pPr>
              <w:snapToGrid w:val="0"/>
              <w:spacing w:beforeLines="50" w:before="180" w:afterLines="50" w:after="180" w:line="340" w:lineRule="atLeast"/>
              <w:ind w:left="-28"/>
              <w:rPr>
                <w:color w:val="0000FF"/>
              </w:rPr>
            </w:pPr>
          </w:p>
        </w:tc>
        <w:tc>
          <w:tcPr>
            <w:tcW w:w="1716" w:type="dxa"/>
            <w:tcBorders>
              <w:top w:val="single" w:sz="4" w:space="0" w:color="auto"/>
              <w:left w:val="single" w:sz="4" w:space="0" w:color="auto"/>
              <w:bottom w:val="thickThinSmallGap" w:sz="24" w:space="0" w:color="auto"/>
              <w:right w:val="thickThinSmallGap" w:sz="24" w:space="0" w:color="auto"/>
            </w:tcBorders>
            <w:vAlign w:val="center"/>
          </w:tcPr>
          <w:p w14:paraId="6FE98C3D" w14:textId="77777777" w:rsidR="00A239E7" w:rsidRPr="00BC31EA" w:rsidRDefault="00A239E7" w:rsidP="00D325C6">
            <w:pPr>
              <w:snapToGrid w:val="0"/>
              <w:spacing w:beforeLines="50" w:before="180" w:afterLines="50" w:after="180" w:line="340" w:lineRule="atLeast"/>
              <w:ind w:leftChars="-10" w:left="-28"/>
              <w:jc w:val="center"/>
              <w:rPr>
                <w:color w:val="0000FF"/>
              </w:rPr>
            </w:pPr>
          </w:p>
        </w:tc>
      </w:tr>
    </w:tbl>
    <w:p w14:paraId="7997C8C5" w14:textId="5C3CCC18" w:rsidR="007B11DA" w:rsidRPr="00E758E2" w:rsidRDefault="4EF88186" w:rsidP="294DED47">
      <w:pPr>
        <w:rPr>
          <w:color w:val="000000"/>
        </w:rPr>
      </w:pPr>
      <w:r w:rsidRPr="294DED47">
        <w:rPr>
          <w:color w:val="000000" w:themeColor="text1"/>
        </w:rPr>
        <w:lastRenderedPageBreak/>
        <w:t>本程序書由</w:t>
      </w:r>
      <w:r w:rsidR="5487927F" w:rsidRPr="00A65B67">
        <w:rPr>
          <w:color w:val="000000" w:themeColor="text1"/>
        </w:rPr>
        <w:t>資訊安全小組</w:t>
      </w:r>
      <w:r w:rsidRPr="294DED47">
        <w:rPr>
          <w:color w:val="000000" w:themeColor="text1"/>
        </w:rPr>
        <w:t>負責維護作業。</w:t>
      </w:r>
    </w:p>
    <w:p w14:paraId="4EFE34F6" w14:textId="77777777" w:rsidR="007B11DA" w:rsidRPr="00E758E2" w:rsidRDefault="007B11DA" w:rsidP="0091400E">
      <w:pPr>
        <w:pStyle w:val="20"/>
        <w:rPr>
          <w:bCs/>
          <w:color w:val="000000"/>
        </w:rPr>
      </w:pPr>
      <w:r w:rsidRPr="00E758E2">
        <w:rPr>
          <w:color w:val="000000"/>
        </w:rPr>
        <w:br w:type="page"/>
      </w:r>
      <w:r w:rsidRPr="00E758E2">
        <w:rPr>
          <w:rFonts w:hint="eastAsia"/>
          <w:color w:val="000000"/>
        </w:rPr>
        <w:lastRenderedPageBreak/>
        <w:t>目</w:t>
      </w:r>
      <w:r w:rsidRPr="00E758E2">
        <w:rPr>
          <w:color w:val="000000"/>
        </w:rPr>
        <w:t xml:space="preserve">       </w:t>
      </w:r>
      <w:r w:rsidRPr="00E758E2">
        <w:rPr>
          <w:rFonts w:hint="eastAsia"/>
          <w:color w:val="000000"/>
        </w:rPr>
        <w:t>錄</w:t>
      </w:r>
    </w:p>
    <w:p w14:paraId="0942A3E7" w14:textId="77777777" w:rsidR="007B11DA" w:rsidRPr="00E758E2" w:rsidRDefault="007B11DA" w:rsidP="0091400E">
      <w:pPr>
        <w:pStyle w:val="20"/>
        <w:rPr>
          <w:rStyle w:val="ac"/>
          <w:caps/>
          <w:smallCaps w:val="0"/>
          <w:color w:val="000000"/>
          <w:szCs w:val="28"/>
        </w:rPr>
      </w:pPr>
    </w:p>
    <w:p w14:paraId="5C9682EC" w14:textId="77777777" w:rsidR="007B11DA" w:rsidRPr="00E758E2" w:rsidRDefault="007B11DA">
      <w:pPr>
        <w:rPr>
          <w:color w:val="000000"/>
        </w:rPr>
      </w:pPr>
    </w:p>
    <w:p w14:paraId="152985CF" w14:textId="1B02EA35" w:rsidR="00DB18D4" w:rsidRPr="00E758E2" w:rsidRDefault="00125CA3">
      <w:pPr>
        <w:pStyle w:val="11"/>
        <w:tabs>
          <w:tab w:val="left" w:pos="560"/>
          <w:tab w:val="right" w:leader="dot" w:pos="8296"/>
        </w:tabs>
        <w:rPr>
          <w:rFonts w:ascii="Calibri" w:eastAsia="新細明體" w:hAnsi="Calibri"/>
          <w:b w:val="0"/>
          <w:bCs w:val="0"/>
          <w:caps w:val="0"/>
          <w:noProof/>
          <w:color w:val="000000"/>
          <w:kern w:val="2"/>
          <w:sz w:val="24"/>
          <w:szCs w:val="22"/>
        </w:rPr>
      </w:pPr>
      <w:r w:rsidRPr="00E758E2">
        <w:rPr>
          <w:color w:val="000000"/>
        </w:rPr>
        <w:fldChar w:fldCharType="begin"/>
      </w:r>
      <w:r w:rsidRPr="00E758E2">
        <w:rPr>
          <w:color w:val="000000"/>
        </w:rPr>
        <w:instrText xml:space="preserve"> </w:instrText>
      </w:r>
      <w:r w:rsidRPr="00E758E2">
        <w:rPr>
          <w:rFonts w:hint="eastAsia"/>
          <w:color w:val="000000"/>
        </w:rPr>
        <w:instrText>TOC \o "1-3" \h \z \t "</w:instrText>
      </w:r>
      <w:r w:rsidRPr="00E758E2">
        <w:rPr>
          <w:rFonts w:hint="eastAsia"/>
          <w:color w:val="000000"/>
        </w:rPr>
        <w:instrText>樣式</w:instrText>
      </w:r>
      <w:r w:rsidRPr="00E758E2">
        <w:rPr>
          <w:rFonts w:hint="eastAsia"/>
          <w:color w:val="000000"/>
        </w:rPr>
        <w:instrText>1,1"</w:instrText>
      </w:r>
      <w:r w:rsidRPr="00E758E2">
        <w:rPr>
          <w:color w:val="000000"/>
        </w:rPr>
        <w:instrText xml:space="preserve"> </w:instrText>
      </w:r>
      <w:r w:rsidRPr="00E758E2">
        <w:rPr>
          <w:color w:val="000000"/>
        </w:rPr>
        <w:fldChar w:fldCharType="separate"/>
      </w:r>
      <w:hyperlink w:anchor="_Toc203633870" w:history="1">
        <w:r w:rsidR="00DB18D4" w:rsidRPr="00E758E2">
          <w:rPr>
            <w:rStyle w:val="ac"/>
            <w:noProof/>
            <w:color w:val="000000"/>
          </w:rPr>
          <w:t>1</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目的</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_Toc203633870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1</w:t>
        </w:r>
        <w:r w:rsidR="00DB18D4" w:rsidRPr="00E758E2">
          <w:rPr>
            <w:noProof/>
            <w:webHidden/>
            <w:color w:val="000000"/>
          </w:rPr>
          <w:fldChar w:fldCharType="end"/>
        </w:r>
      </w:hyperlink>
    </w:p>
    <w:p w14:paraId="74FF0327" w14:textId="2023881B" w:rsidR="00DB18D4" w:rsidRPr="00E758E2" w:rsidRDefault="00A65B67">
      <w:pPr>
        <w:pStyle w:val="11"/>
        <w:tabs>
          <w:tab w:val="left" w:pos="560"/>
          <w:tab w:val="right" w:leader="dot" w:pos="8296"/>
        </w:tabs>
        <w:rPr>
          <w:rFonts w:ascii="Calibri" w:eastAsia="新細明體" w:hAnsi="Calibri"/>
          <w:b w:val="0"/>
          <w:bCs w:val="0"/>
          <w:caps w:val="0"/>
          <w:noProof/>
          <w:color w:val="000000"/>
          <w:kern w:val="2"/>
          <w:sz w:val="24"/>
          <w:szCs w:val="22"/>
        </w:rPr>
      </w:pPr>
      <w:hyperlink w:anchor="_Toc203633871" w:history="1">
        <w:r w:rsidR="00DB18D4" w:rsidRPr="00E758E2">
          <w:rPr>
            <w:rStyle w:val="ac"/>
            <w:noProof/>
            <w:color w:val="000000"/>
          </w:rPr>
          <w:t>2</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適用範圍</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_Toc203633871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1</w:t>
        </w:r>
        <w:r w:rsidR="00DB18D4" w:rsidRPr="00E758E2">
          <w:rPr>
            <w:noProof/>
            <w:webHidden/>
            <w:color w:val="000000"/>
          </w:rPr>
          <w:fldChar w:fldCharType="end"/>
        </w:r>
      </w:hyperlink>
    </w:p>
    <w:p w14:paraId="7628EEC5" w14:textId="4F83B9E1" w:rsidR="00DB18D4" w:rsidRPr="00E758E2" w:rsidRDefault="00A65B67">
      <w:pPr>
        <w:pStyle w:val="11"/>
        <w:tabs>
          <w:tab w:val="left" w:pos="560"/>
          <w:tab w:val="right" w:leader="dot" w:pos="8296"/>
        </w:tabs>
        <w:rPr>
          <w:rFonts w:ascii="Calibri" w:eastAsia="新細明體" w:hAnsi="Calibri"/>
          <w:b w:val="0"/>
          <w:bCs w:val="0"/>
          <w:caps w:val="0"/>
          <w:noProof/>
          <w:color w:val="000000"/>
          <w:kern w:val="2"/>
          <w:sz w:val="24"/>
          <w:szCs w:val="22"/>
        </w:rPr>
      </w:pPr>
      <w:hyperlink w:anchor="_Toc203633872" w:history="1">
        <w:r w:rsidR="00DB18D4" w:rsidRPr="00E758E2">
          <w:rPr>
            <w:rStyle w:val="ac"/>
            <w:noProof/>
            <w:color w:val="000000"/>
          </w:rPr>
          <w:t>3</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權責</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_Toc203633872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2</w:t>
        </w:r>
        <w:r w:rsidR="00DB18D4" w:rsidRPr="00E758E2">
          <w:rPr>
            <w:noProof/>
            <w:webHidden/>
            <w:color w:val="000000"/>
          </w:rPr>
          <w:fldChar w:fldCharType="end"/>
        </w:r>
      </w:hyperlink>
    </w:p>
    <w:p w14:paraId="1B5CE24C" w14:textId="6D48CC79" w:rsidR="00DB18D4" w:rsidRPr="00E758E2" w:rsidRDefault="00A65B67">
      <w:pPr>
        <w:pStyle w:val="11"/>
        <w:tabs>
          <w:tab w:val="left" w:pos="560"/>
          <w:tab w:val="right" w:leader="dot" w:pos="8296"/>
        </w:tabs>
        <w:rPr>
          <w:rFonts w:ascii="Calibri" w:eastAsia="新細明體" w:hAnsi="Calibri"/>
          <w:b w:val="0"/>
          <w:bCs w:val="0"/>
          <w:caps w:val="0"/>
          <w:noProof/>
          <w:color w:val="000000"/>
          <w:kern w:val="2"/>
          <w:sz w:val="24"/>
          <w:szCs w:val="22"/>
        </w:rPr>
      </w:pPr>
      <w:hyperlink w:anchor="_Toc203633873" w:history="1">
        <w:r w:rsidR="00DB18D4" w:rsidRPr="00E758E2">
          <w:rPr>
            <w:rStyle w:val="ac"/>
            <w:noProof/>
            <w:color w:val="000000"/>
          </w:rPr>
          <w:t>4</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參考資料</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_Toc203633873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2</w:t>
        </w:r>
        <w:r w:rsidR="00DB18D4" w:rsidRPr="00E758E2">
          <w:rPr>
            <w:noProof/>
            <w:webHidden/>
            <w:color w:val="000000"/>
          </w:rPr>
          <w:fldChar w:fldCharType="end"/>
        </w:r>
      </w:hyperlink>
    </w:p>
    <w:p w14:paraId="55623248" w14:textId="4A0A29D7" w:rsidR="00DB18D4" w:rsidRPr="00E758E2" w:rsidRDefault="00A65B67">
      <w:pPr>
        <w:pStyle w:val="11"/>
        <w:tabs>
          <w:tab w:val="left" w:pos="560"/>
          <w:tab w:val="right" w:leader="dot" w:pos="8296"/>
        </w:tabs>
        <w:rPr>
          <w:rFonts w:ascii="Calibri" w:eastAsia="新細明體" w:hAnsi="Calibri"/>
          <w:b w:val="0"/>
          <w:bCs w:val="0"/>
          <w:caps w:val="0"/>
          <w:noProof/>
          <w:color w:val="000000"/>
          <w:kern w:val="2"/>
          <w:sz w:val="24"/>
          <w:szCs w:val="22"/>
        </w:rPr>
      </w:pPr>
      <w:hyperlink w:anchor="_Toc203633874" w:history="1">
        <w:r w:rsidR="00DB18D4" w:rsidRPr="00E758E2">
          <w:rPr>
            <w:rStyle w:val="ac"/>
            <w:noProof/>
            <w:color w:val="000000"/>
          </w:rPr>
          <w:t>5</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定義</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_Toc203633874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2</w:t>
        </w:r>
        <w:r w:rsidR="00DB18D4" w:rsidRPr="00E758E2">
          <w:rPr>
            <w:noProof/>
            <w:webHidden/>
            <w:color w:val="000000"/>
          </w:rPr>
          <w:fldChar w:fldCharType="end"/>
        </w:r>
      </w:hyperlink>
    </w:p>
    <w:p w14:paraId="332FE899" w14:textId="060D5764" w:rsidR="00DB18D4" w:rsidRPr="00E758E2" w:rsidRDefault="00A65B67">
      <w:pPr>
        <w:pStyle w:val="11"/>
        <w:tabs>
          <w:tab w:val="left" w:pos="560"/>
          <w:tab w:val="right" w:leader="dot" w:pos="8296"/>
        </w:tabs>
        <w:rPr>
          <w:rFonts w:ascii="Calibri" w:eastAsia="新細明體" w:hAnsi="Calibri"/>
          <w:b w:val="0"/>
          <w:bCs w:val="0"/>
          <w:caps w:val="0"/>
          <w:noProof/>
          <w:color w:val="000000"/>
          <w:kern w:val="2"/>
          <w:sz w:val="24"/>
          <w:szCs w:val="22"/>
        </w:rPr>
      </w:pPr>
      <w:hyperlink w:anchor="_Toc203633875" w:history="1">
        <w:r w:rsidR="00DB18D4" w:rsidRPr="00E758E2">
          <w:rPr>
            <w:rStyle w:val="ac"/>
            <w:noProof/>
            <w:color w:val="000000"/>
          </w:rPr>
          <w:t>6</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作業程序</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_Toc203633875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3</w:t>
        </w:r>
        <w:r w:rsidR="00DB18D4" w:rsidRPr="00E758E2">
          <w:rPr>
            <w:noProof/>
            <w:webHidden/>
            <w:color w:val="000000"/>
          </w:rPr>
          <w:fldChar w:fldCharType="end"/>
        </w:r>
      </w:hyperlink>
    </w:p>
    <w:p w14:paraId="4FFAF366" w14:textId="5846A47B" w:rsidR="00DB18D4" w:rsidRPr="00E758E2" w:rsidRDefault="00A65B67">
      <w:pPr>
        <w:pStyle w:val="11"/>
        <w:tabs>
          <w:tab w:val="left" w:pos="560"/>
          <w:tab w:val="right" w:leader="dot" w:pos="8296"/>
        </w:tabs>
        <w:rPr>
          <w:rFonts w:ascii="Calibri" w:eastAsia="新細明體" w:hAnsi="Calibri"/>
          <w:b w:val="0"/>
          <w:bCs w:val="0"/>
          <w:caps w:val="0"/>
          <w:noProof/>
          <w:color w:val="000000"/>
          <w:kern w:val="2"/>
          <w:sz w:val="24"/>
          <w:szCs w:val="22"/>
        </w:rPr>
      </w:pPr>
      <w:hyperlink w:anchor="_Toc203633876" w:history="1">
        <w:r w:rsidR="00DB18D4" w:rsidRPr="00E758E2">
          <w:rPr>
            <w:rStyle w:val="ac"/>
            <w:noProof/>
            <w:color w:val="000000"/>
          </w:rPr>
          <w:t>7</w:t>
        </w:r>
        <w:r w:rsidR="00DB18D4" w:rsidRPr="00E758E2">
          <w:rPr>
            <w:rFonts w:ascii="Calibri" w:eastAsia="新細明體" w:hAnsi="Calibri"/>
            <w:b w:val="0"/>
            <w:bCs w:val="0"/>
            <w:caps w:val="0"/>
            <w:noProof/>
            <w:color w:val="000000"/>
            <w:kern w:val="2"/>
            <w:sz w:val="24"/>
            <w:szCs w:val="22"/>
          </w:rPr>
          <w:tab/>
        </w:r>
        <w:r w:rsidR="00DB18D4" w:rsidRPr="00E758E2">
          <w:rPr>
            <w:rStyle w:val="ac"/>
            <w:rFonts w:hint="eastAsia"/>
            <w:noProof/>
            <w:color w:val="000000"/>
          </w:rPr>
          <w:t>相關文件</w:t>
        </w:r>
        <w:r w:rsidR="00DB18D4" w:rsidRPr="00E758E2">
          <w:rPr>
            <w:noProof/>
            <w:webHidden/>
            <w:color w:val="000000"/>
          </w:rPr>
          <w:tab/>
        </w:r>
        <w:r w:rsidR="00DB18D4" w:rsidRPr="00E758E2">
          <w:rPr>
            <w:noProof/>
            <w:webHidden/>
            <w:color w:val="000000"/>
          </w:rPr>
          <w:fldChar w:fldCharType="begin"/>
        </w:r>
        <w:r w:rsidR="00DB18D4" w:rsidRPr="00E758E2">
          <w:rPr>
            <w:noProof/>
            <w:webHidden/>
            <w:color w:val="000000"/>
          </w:rPr>
          <w:instrText xml:space="preserve"> PAGEREF _Toc203633876 \h </w:instrText>
        </w:r>
        <w:r w:rsidR="00DB18D4" w:rsidRPr="00E758E2">
          <w:rPr>
            <w:noProof/>
            <w:webHidden/>
            <w:color w:val="000000"/>
          </w:rPr>
        </w:r>
        <w:r w:rsidR="00DB18D4" w:rsidRPr="00E758E2">
          <w:rPr>
            <w:noProof/>
            <w:webHidden/>
            <w:color w:val="000000"/>
          </w:rPr>
          <w:fldChar w:fldCharType="separate"/>
        </w:r>
        <w:r w:rsidR="00C12025">
          <w:rPr>
            <w:noProof/>
            <w:webHidden/>
            <w:color w:val="000000"/>
          </w:rPr>
          <w:t>14</w:t>
        </w:r>
        <w:r w:rsidR="00DB18D4" w:rsidRPr="00E758E2">
          <w:rPr>
            <w:noProof/>
            <w:webHidden/>
            <w:color w:val="000000"/>
          </w:rPr>
          <w:fldChar w:fldCharType="end"/>
        </w:r>
      </w:hyperlink>
    </w:p>
    <w:p w14:paraId="69586446" w14:textId="77777777" w:rsidR="00DB18D4" w:rsidRPr="00E758E2" w:rsidRDefault="00DB18D4">
      <w:pPr>
        <w:pStyle w:val="11"/>
        <w:tabs>
          <w:tab w:val="left" w:pos="840"/>
          <w:tab w:val="right" w:leader="dot" w:pos="8296"/>
        </w:tabs>
        <w:rPr>
          <w:rFonts w:ascii="Calibri" w:eastAsia="新細明體" w:hAnsi="Calibri"/>
          <w:b w:val="0"/>
          <w:bCs w:val="0"/>
          <w:caps w:val="0"/>
          <w:noProof/>
          <w:color w:val="000000"/>
          <w:kern w:val="2"/>
          <w:sz w:val="24"/>
          <w:szCs w:val="22"/>
        </w:rPr>
      </w:pPr>
    </w:p>
    <w:p w14:paraId="7F0BB18F" w14:textId="77777777" w:rsidR="00DB18D4" w:rsidRPr="00E758E2" w:rsidRDefault="00DB18D4">
      <w:pPr>
        <w:pStyle w:val="11"/>
        <w:tabs>
          <w:tab w:val="left" w:pos="840"/>
          <w:tab w:val="right" w:leader="dot" w:pos="8296"/>
        </w:tabs>
        <w:rPr>
          <w:rFonts w:ascii="Calibri" w:eastAsia="新細明體" w:hAnsi="Calibri"/>
          <w:b w:val="0"/>
          <w:bCs w:val="0"/>
          <w:caps w:val="0"/>
          <w:noProof/>
          <w:color w:val="000000"/>
          <w:kern w:val="2"/>
          <w:sz w:val="24"/>
          <w:szCs w:val="22"/>
        </w:rPr>
      </w:pPr>
    </w:p>
    <w:p w14:paraId="7EA7BCDF" w14:textId="77777777" w:rsidR="007B11DA" w:rsidRPr="00E758E2" w:rsidRDefault="00125CA3">
      <w:pPr>
        <w:rPr>
          <w:color w:val="000000"/>
        </w:rPr>
        <w:sectPr w:rsidR="007B11DA" w:rsidRPr="00E758E2">
          <w:headerReference w:type="default" r:id="rId14"/>
          <w:pgSz w:w="11906" w:h="16838"/>
          <w:pgMar w:top="1440" w:right="1800" w:bottom="1440" w:left="1800" w:header="360" w:footer="354" w:gutter="0"/>
          <w:pgNumType w:fmt="lowerRoman" w:start="1"/>
          <w:cols w:space="425"/>
          <w:docGrid w:type="lines" w:linePitch="360"/>
        </w:sectPr>
      </w:pPr>
      <w:r w:rsidRPr="00E758E2">
        <w:rPr>
          <w:color w:val="000000"/>
        </w:rPr>
        <w:fldChar w:fldCharType="end"/>
      </w:r>
    </w:p>
    <w:p w14:paraId="0405B605" w14:textId="77777777" w:rsidR="00B17C9C" w:rsidRPr="00E758E2" w:rsidRDefault="00B17C9C" w:rsidP="00125CA3">
      <w:pPr>
        <w:pStyle w:val="1"/>
        <w:rPr>
          <w:color w:val="000000"/>
        </w:rPr>
      </w:pPr>
      <w:bookmarkStart w:id="0" w:name="_Toc194287390"/>
      <w:bookmarkStart w:id="1" w:name="_Toc203633870"/>
      <w:r w:rsidRPr="00E758E2">
        <w:rPr>
          <w:rFonts w:hint="eastAsia"/>
          <w:color w:val="000000"/>
        </w:rPr>
        <w:lastRenderedPageBreak/>
        <w:t>目的</w:t>
      </w:r>
      <w:bookmarkEnd w:id="0"/>
      <w:bookmarkEnd w:id="1"/>
      <w:r w:rsidRPr="00E758E2">
        <w:rPr>
          <w:color w:val="000000"/>
        </w:rPr>
        <w:fldChar w:fldCharType="begin"/>
      </w:r>
      <w:r w:rsidRPr="00E758E2">
        <w:rPr>
          <w:color w:val="000000"/>
        </w:rPr>
        <w:instrText>tc "</w:instrText>
      </w:r>
      <w:bookmarkStart w:id="2" w:name="_Toc68925221"/>
      <w:bookmarkStart w:id="3" w:name="_Toc69645042"/>
      <w:bookmarkStart w:id="4" w:name="_Toc70244929"/>
      <w:bookmarkStart w:id="5" w:name="_Toc70245164"/>
      <w:bookmarkStart w:id="6" w:name="_Toc70245406"/>
      <w:bookmarkStart w:id="7" w:name="_Toc71303365"/>
      <w:bookmarkStart w:id="8" w:name="_Toc154221362"/>
      <w:r w:rsidRPr="00E758E2">
        <w:rPr>
          <w:color w:val="000000"/>
        </w:rPr>
        <w:instrText xml:space="preserve">1. </w:instrText>
      </w:r>
      <w:r w:rsidRPr="00E758E2">
        <w:rPr>
          <w:rFonts w:hint="eastAsia"/>
          <w:color w:val="000000"/>
        </w:rPr>
        <w:instrText>目的</w:instrText>
      </w:r>
      <w:bookmarkEnd w:id="2"/>
      <w:bookmarkEnd w:id="3"/>
      <w:bookmarkEnd w:id="4"/>
      <w:bookmarkEnd w:id="5"/>
      <w:bookmarkEnd w:id="6"/>
      <w:bookmarkEnd w:id="7"/>
      <w:bookmarkEnd w:id="8"/>
      <w:r w:rsidRPr="00E758E2">
        <w:rPr>
          <w:color w:val="000000"/>
        </w:rPr>
        <w:instrText>"</w:instrText>
      </w:r>
      <w:r w:rsidRPr="00E758E2">
        <w:rPr>
          <w:color w:val="000000"/>
        </w:rPr>
        <w:fldChar w:fldCharType="end"/>
      </w:r>
    </w:p>
    <w:p w14:paraId="6A248CCB" w14:textId="683C7D9F" w:rsidR="00B17C9C" w:rsidRPr="00E758E2" w:rsidRDefault="00B17C9C" w:rsidP="00B17C9C">
      <w:pPr>
        <w:pStyle w:val="af"/>
        <w:numPr>
          <w:ilvl w:val="1"/>
          <w:numId w:val="6"/>
        </w:numPr>
        <w:spacing w:line="240" w:lineRule="auto"/>
        <w:rPr>
          <w:color w:val="000000"/>
        </w:rPr>
      </w:pPr>
      <w:bookmarkStart w:id="9" w:name="_Toc55791245"/>
      <w:r w:rsidRPr="00E758E2">
        <w:rPr>
          <w:rFonts w:hint="eastAsia"/>
          <w:color w:val="000000"/>
        </w:rPr>
        <w:t>確保</w:t>
      </w:r>
      <w:r w:rsidR="0066487E" w:rsidRPr="00E758E2">
        <w:rPr>
          <w:rFonts w:hint="eastAsia"/>
          <w:color w:val="000000"/>
        </w:rPr>
        <w:t>大葉大學（以下簡稱本校</w:t>
      </w:r>
      <w:r w:rsidR="00D43236" w:rsidRPr="00E758E2">
        <w:rPr>
          <w:rFonts w:hint="eastAsia"/>
          <w:color w:val="000000"/>
        </w:rPr>
        <w:t>）資訊安全管理責任，</w:t>
      </w:r>
      <w:r w:rsidR="00D43236" w:rsidRPr="005B1973">
        <w:rPr>
          <w:rFonts w:hint="eastAsia"/>
          <w:color w:val="000000"/>
        </w:rPr>
        <w:t>以落實</w:t>
      </w:r>
      <w:r w:rsidRPr="00E758E2">
        <w:rPr>
          <w:rFonts w:hint="eastAsia"/>
          <w:color w:val="000000"/>
        </w:rPr>
        <w:t>資訊安全政策之推動。</w:t>
      </w:r>
    </w:p>
    <w:p w14:paraId="173A43AE" w14:textId="77777777" w:rsidR="00B17C9C" w:rsidRPr="00E758E2" w:rsidRDefault="00B17C9C" w:rsidP="00B17C9C">
      <w:pPr>
        <w:pStyle w:val="af"/>
        <w:numPr>
          <w:ilvl w:val="1"/>
          <w:numId w:val="6"/>
        </w:numPr>
        <w:spacing w:line="240" w:lineRule="auto"/>
        <w:rPr>
          <w:color w:val="000000"/>
        </w:rPr>
      </w:pPr>
      <w:r w:rsidRPr="00E758E2">
        <w:rPr>
          <w:rFonts w:hint="eastAsia"/>
          <w:color w:val="000000"/>
        </w:rPr>
        <w:t>符合</w:t>
      </w:r>
      <w:r w:rsidRPr="00E758E2">
        <w:rPr>
          <w:color w:val="000000"/>
        </w:rPr>
        <w:t>ISO27001</w:t>
      </w:r>
      <w:r w:rsidRPr="00E758E2">
        <w:rPr>
          <w:rFonts w:hint="eastAsia"/>
          <w:color w:val="000000"/>
        </w:rPr>
        <w:t>標準下列控制目標：</w:t>
      </w:r>
    </w:p>
    <w:p w14:paraId="31432E52"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錯誤日誌通報及確保矯正與預防措施之有效實施。</w:t>
      </w:r>
    </w:p>
    <w:p w14:paraId="7954DDE5"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安全事件應循適當管理途徑儘快通報。</w:t>
      </w:r>
    </w:p>
    <w:p w14:paraId="47D19FCA"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應要求資訊</w:t>
      </w:r>
      <w:r w:rsidR="00D43236" w:rsidRPr="00E758E2">
        <w:rPr>
          <w:rFonts w:hint="eastAsia"/>
          <w:color w:val="000000"/>
        </w:rPr>
        <w:t>服務之使用者在注意到系統或服務有任何明顯</w:t>
      </w:r>
      <w:r w:rsidR="00750531" w:rsidRPr="00E758E2">
        <w:rPr>
          <w:rFonts w:hint="eastAsia"/>
          <w:color w:val="000000"/>
        </w:rPr>
        <w:t>、</w:t>
      </w:r>
      <w:r w:rsidR="00D43236" w:rsidRPr="00E758E2">
        <w:rPr>
          <w:rFonts w:hint="eastAsia"/>
          <w:color w:val="000000"/>
        </w:rPr>
        <w:t>可疑安全弱點或威脅時進</w:t>
      </w:r>
      <w:r w:rsidRPr="00E758E2">
        <w:rPr>
          <w:rFonts w:hint="eastAsia"/>
          <w:color w:val="000000"/>
        </w:rPr>
        <w:t>行通報。</w:t>
      </w:r>
    </w:p>
    <w:p w14:paraId="4FEBDD20"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資訊安全事件職責及處理程序。</w:t>
      </w:r>
    </w:p>
    <w:p w14:paraId="268EFF2D"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從異常事件中學習檢討，落實預防管理目標。</w:t>
      </w:r>
    </w:p>
    <w:p w14:paraId="56E02010" w14:textId="77777777" w:rsidR="00B17C9C" w:rsidRPr="00E758E2" w:rsidRDefault="00D43236" w:rsidP="00EF3517">
      <w:pPr>
        <w:pStyle w:val="af"/>
        <w:numPr>
          <w:ilvl w:val="2"/>
          <w:numId w:val="6"/>
        </w:numPr>
        <w:tabs>
          <w:tab w:val="left" w:pos="1843"/>
        </w:tabs>
        <w:spacing w:line="240" w:lineRule="auto"/>
        <w:ind w:left="1843" w:hanging="992"/>
        <w:rPr>
          <w:color w:val="000000"/>
        </w:rPr>
      </w:pPr>
      <w:r w:rsidRPr="00E758E2">
        <w:rPr>
          <w:rFonts w:hint="eastAsia"/>
          <w:color w:val="000000"/>
        </w:rPr>
        <w:t>搜集具</w:t>
      </w:r>
      <w:r w:rsidR="00B17C9C" w:rsidRPr="00E758E2">
        <w:rPr>
          <w:rFonts w:hint="eastAsia"/>
          <w:color w:val="000000"/>
        </w:rPr>
        <w:t>有法律效用之證據，以供法律追究責任之佐證資料。</w:t>
      </w:r>
    </w:p>
    <w:p w14:paraId="6F3AE0EC" w14:textId="77777777" w:rsidR="00B17C9C" w:rsidRPr="00E758E2" w:rsidRDefault="00B17C9C" w:rsidP="008F2BFB">
      <w:pPr>
        <w:pStyle w:val="af"/>
        <w:numPr>
          <w:ilvl w:val="1"/>
          <w:numId w:val="6"/>
        </w:numPr>
        <w:spacing w:line="240" w:lineRule="auto"/>
        <w:rPr>
          <w:color w:val="000000"/>
        </w:rPr>
      </w:pPr>
      <w:r w:rsidRPr="00E758E2">
        <w:rPr>
          <w:rFonts w:hint="eastAsia"/>
          <w:color w:val="000000"/>
        </w:rPr>
        <w:t>為確保本校</w:t>
      </w:r>
      <w:r w:rsidR="00D43236" w:rsidRPr="00E758E2">
        <w:rPr>
          <w:rFonts w:hint="eastAsia"/>
          <w:color w:val="000000"/>
        </w:rPr>
        <w:t>內部資訊安全管理事項之推動，應建立適當資訊安全組織</w:t>
      </w:r>
      <w:r w:rsidRPr="00E758E2">
        <w:rPr>
          <w:rFonts w:hint="eastAsia"/>
          <w:color w:val="000000"/>
        </w:rPr>
        <w:t>，以審核資訊安</w:t>
      </w:r>
      <w:r w:rsidR="00D43236" w:rsidRPr="00E758E2">
        <w:rPr>
          <w:rFonts w:hint="eastAsia"/>
          <w:color w:val="000000"/>
        </w:rPr>
        <w:t>全政策、分配安全責任，並協調本單位資訊</w:t>
      </w:r>
      <w:r w:rsidRPr="00E758E2">
        <w:rPr>
          <w:rFonts w:hint="eastAsia"/>
          <w:color w:val="000000"/>
        </w:rPr>
        <w:t>安全政策</w:t>
      </w:r>
      <w:r w:rsidR="00D43236" w:rsidRPr="00E758E2">
        <w:rPr>
          <w:rFonts w:hint="eastAsia"/>
          <w:color w:val="000000"/>
        </w:rPr>
        <w:t>之實施。同時，</w:t>
      </w:r>
      <w:r w:rsidRPr="00E758E2">
        <w:rPr>
          <w:rFonts w:hint="eastAsia"/>
          <w:color w:val="000000"/>
        </w:rPr>
        <w:t>建立與安全專家之聯繫，並在處理安全事件時諮詢專家之意見。</w:t>
      </w:r>
    </w:p>
    <w:p w14:paraId="40D3B924" w14:textId="77777777" w:rsidR="00B17C9C" w:rsidRPr="00E758E2" w:rsidRDefault="00B17C9C" w:rsidP="00B17C9C">
      <w:pPr>
        <w:pStyle w:val="af"/>
        <w:rPr>
          <w:color w:val="000000"/>
        </w:rPr>
      </w:pPr>
    </w:p>
    <w:p w14:paraId="15727A37" w14:textId="77777777" w:rsidR="00B17C9C" w:rsidRPr="00E758E2" w:rsidRDefault="00B17C9C" w:rsidP="00125CA3">
      <w:pPr>
        <w:pStyle w:val="1"/>
        <w:rPr>
          <w:color w:val="000000"/>
        </w:rPr>
      </w:pPr>
      <w:bookmarkStart w:id="10" w:name="_Toc181096111"/>
      <w:bookmarkStart w:id="11" w:name="_Toc154221363"/>
      <w:bookmarkStart w:id="12" w:name="_Toc68083967"/>
      <w:bookmarkStart w:id="13" w:name="_Toc57197739"/>
      <w:bookmarkStart w:id="14" w:name="_Toc187549447"/>
      <w:bookmarkStart w:id="15" w:name="_Toc194287391"/>
      <w:bookmarkStart w:id="16" w:name="_Toc203633871"/>
      <w:r w:rsidRPr="00E758E2">
        <w:rPr>
          <w:rFonts w:hint="eastAsia"/>
          <w:color w:val="000000"/>
        </w:rPr>
        <w:t>適用範圍</w:t>
      </w:r>
      <w:bookmarkStart w:id="17" w:name="_Toc57197740"/>
      <w:bookmarkStart w:id="18" w:name="_Toc55791246"/>
      <w:bookmarkEnd w:id="9"/>
      <w:bookmarkEnd w:id="10"/>
      <w:bookmarkEnd w:id="11"/>
      <w:bookmarkEnd w:id="12"/>
      <w:bookmarkEnd w:id="13"/>
      <w:bookmarkEnd w:id="14"/>
      <w:bookmarkEnd w:id="15"/>
      <w:bookmarkEnd w:id="16"/>
      <w:r w:rsidRPr="00E758E2">
        <w:rPr>
          <w:color w:val="000000"/>
        </w:rPr>
        <w:fldChar w:fldCharType="begin"/>
      </w:r>
      <w:r w:rsidRPr="00E758E2">
        <w:rPr>
          <w:color w:val="000000"/>
        </w:rPr>
        <w:instrText>tc "</w:instrText>
      </w:r>
      <w:bookmarkStart w:id="19" w:name="_Toc68925222"/>
      <w:bookmarkStart w:id="20" w:name="_Toc69645043"/>
      <w:bookmarkStart w:id="21" w:name="_Toc70244930"/>
      <w:bookmarkStart w:id="22" w:name="_Toc70245165"/>
      <w:bookmarkStart w:id="23" w:name="_Toc70245407"/>
      <w:bookmarkStart w:id="24" w:name="_Toc71303366"/>
      <w:bookmarkStart w:id="25" w:name="_Toc154221364"/>
      <w:r w:rsidRPr="00E758E2">
        <w:rPr>
          <w:color w:val="000000"/>
        </w:rPr>
        <w:instrText xml:space="preserve">2. </w:instrText>
      </w:r>
      <w:r w:rsidRPr="00E758E2">
        <w:rPr>
          <w:rFonts w:hint="eastAsia"/>
          <w:color w:val="000000"/>
        </w:rPr>
        <w:instrText>適用範圍</w:instrText>
      </w:r>
      <w:bookmarkEnd w:id="19"/>
      <w:bookmarkEnd w:id="20"/>
      <w:bookmarkEnd w:id="21"/>
      <w:bookmarkEnd w:id="22"/>
      <w:bookmarkEnd w:id="23"/>
      <w:bookmarkEnd w:id="24"/>
      <w:bookmarkEnd w:id="25"/>
      <w:r w:rsidRPr="00E758E2">
        <w:rPr>
          <w:color w:val="000000"/>
        </w:rPr>
        <w:instrText>"</w:instrText>
      </w:r>
      <w:r w:rsidRPr="00E758E2">
        <w:rPr>
          <w:color w:val="000000"/>
        </w:rPr>
        <w:fldChar w:fldCharType="end"/>
      </w:r>
    </w:p>
    <w:p w14:paraId="63C7452D" w14:textId="405E814B" w:rsidR="00B17C9C" w:rsidRPr="00E758E2" w:rsidRDefault="222DCE40" w:rsidP="00F15316">
      <w:pPr>
        <w:pStyle w:val="af1"/>
        <w:spacing w:line="240" w:lineRule="auto"/>
        <w:ind w:left="992"/>
        <w:rPr>
          <w:color w:val="000000"/>
        </w:rPr>
      </w:pPr>
      <w:bookmarkStart w:id="26" w:name="_Toc57197741"/>
      <w:bookmarkEnd w:id="17"/>
      <w:r w:rsidRPr="00A65B67">
        <w:rPr>
          <w:color w:val="000000" w:themeColor="text1"/>
        </w:rPr>
        <w:t>本校</w:t>
      </w:r>
      <w:r w:rsidR="4333D0C1" w:rsidRPr="294DED47">
        <w:rPr>
          <w:color w:val="000000" w:themeColor="text1"/>
        </w:rPr>
        <w:t>資</w:t>
      </w:r>
      <w:r w:rsidR="20ECA9E4" w:rsidRPr="294DED47">
        <w:rPr>
          <w:color w:val="000000" w:themeColor="text1"/>
        </w:rPr>
        <w:t>訊安全管理制度之建立、實施與控制等作業。</w:t>
      </w:r>
    </w:p>
    <w:p w14:paraId="6EB5CE33" w14:textId="77777777" w:rsidR="00B17C9C" w:rsidRPr="00E758E2" w:rsidRDefault="00B17C9C" w:rsidP="00125CA3">
      <w:pPr>
        <w:pStyle w:val="1"/>
        <w:rPr>
          <w:color w:val="000000"/>
        </w:rPr>
      </w:pPr>
      <w:bookmarkStart w:id="27" w:name="_Toc181096112"/>
      <w:bookmarkStart w:id="28" w:name="_Toc154221365"/>
      <w:bookmarkStart w:id="29" w:name="_Toc187549448"/>
      <w:bookmarkStart w:id="30" w:name="_Toc194287392"/>
      <w:bookmarkStart w:id="31" w:name="_Toc203633872"/>
      <w:r w:rsidRPr="00E758E2">
        <w:rPr>
          <w:rFonts w:hint="eastAsia"/>
          <w:color w:val="000000"/>
        </w:rPr>
        <w:lastRenderedPageBreak/>
        <w:t>權責</w:t>
      </w:r>
      <w:bookmarkEnd w:id="26"/>
      <w:bookmarkEnd w:id="27"/>
      <w:bookmarkEnd w:id="28"/>
      <w:bookmarkEnd w:id="29"/>
      <w:bookmarkEnd w:id="30"/>
      <w:bookmarkEnd w:id="31"/>
      <w:r w:rsidRPr="00E758E2">
        <w:rPr>
          <w:color w:val="000000"/>
        </w:rPr>
        <w:fldChar w:fldCharType="begin"/>
      </w:r>
      <w:r w:rsidRPr="00E758E2">
        <w:rPr>
          <w:color w:val="000000"/>
        </w:rPr>
        <w:instrText>tc "</w:instrText>
      </w:r>
      <w:bookmarkStart w:id="32" w:name="_Toc68925224"/>
      <w:bookmarkStart w:id="33" w:name="_Toc69645045"/>
      <w:bookmarkStart w:id="34" w:name="_Toc70244932"/>
      <w:bookmarkStart w:id="35" w:name="_Toc70245167"/>
      <w:bookmarkStart w:id="36" w:name="_Toc70245409"/>
      <w:bookmarkStart w:id="37" w:name="_Toc71303368"/>
      <w:bookmarkStart w:id="38" w:name="_Toc154221366"/>
      <w:r w:rsidRPr="00E758E2">
        <w:rPr>
          <w:color w:val="000000"/>
        </w:rPr>
        <w:instrText xml:space="preserve">3. </w:instrText>
      </w:r>
      <w:r w:rsidRPr="00E758E2">
        <w:rPr>
          <w:rFonts w:hint="eastAsia"/>
          <w:color w:val="000000"/>
        </w:rPr>
        <w:instrText>權責</w:instrText>
      </w:r>
      <w:bookmarkEnd w:id="32"/>
      <w:bookmarkEnd w:id="33"/>
      <w:bookmarkEnd w:id="34"/>
      <w:bookmarkEnd w:id="35"/>
      <w:bookmarkEnd w:id="36"/>
      <w:bookmarkEnd w:id="37"/>
      <w:bookmarkEnd w:id="38"/>
      <w:r w:rsidRPr="00E758E2">
        <w:rPr>
          <w:color w:val="000000"/>
        </w:rPr>
        <w:instrText>"</w:instrText>
      </w:r>
      <w:r w:rsidRPr="00E758E2">
        <w:rPr>
          <w:color w:val="000000"/>
        </w:rPr>
        <w:fldChar w:fldCharType="end"/>
      </w:r>
    </w:p>
    <w:p w14:paraId="4FB46839" w14:textId="4443A7B3" w:rsidR="00B17C9C" w:rsidRPr="00E758E2" w:rsidRDefault="54D2B2AB" w:rsidP="00B4105F">
      <w:pPr>
        <w:pStyle w:val="af2"/>
        <w:ind w:leftChars="152" w:left="426"/>
        <w:rPr>
          <w:color w:val="000000"/>
        </w:rPr>
      </w:pPr>
      <w:r w:rsidRPr="294DED47">
        <w:rPr>
          <w:color w:val="000000" w:themeColor="text1"/>
        </w:rPr>
        <w:t>資訊安全組織</w:t>
      </w:r>
      <w:r w:rsidR="20ECA9E4" w:rsidRPr="294DED47">
        <w:rPr>
          <w:color w:val="000000" w:themeColor="text1"/>
        </w:rPr>
        <w:t>負責</w:t>
      </w:r>
      <w:r w:rsidR="566EFDA1" w:rsidRPr="00A65B67">
        <w:rPr>
          <w:color w:val="000000" w:themeColor="text1"/>
        </w:rPr>
        <w:t>本校</w:t>
      </w:r>
      <w:r w:rsidR="4333D0C1">
        <w:t>資</w:t>
      </w:r>
      <w:r w:rsidR="20ECA9E4" w:rsidRPr="294DED47">
        <w:rPr>
          <w:color w:val="000000" w:themeColor="text1"/>
        </w:rPr>
        <w:t>訊安全之維護與落實，權責範圍包括下列各項：</w:t>
      </w:r>
    </w:p>
    <w:p w14:paraId="570F298C" w14:textId="77777777" w:rsidR="00B17C9C" w:rsidRPr="00E758E2" w:rsidRDefault="00B17C9C" w:rsidP="00B4105F">
      <w:pPr>
        <w:pStyle w:val="af"/>
        <w:numPr>
          <w:ilvl w:val="1"/>
          <w:numId w:val="6"/>
        </w:numPr>
        <w:spacing w:line="240" w:lineRule="auto"/>
        <w:rPr>
          <w:color w:val="000000"/>
        </w:rPr>
      </w:pPr>
      <w:r w:rsidRPr="00E758E2">
        <w:rPr>
          <w:rFonts w:hint="eastAsia"/>
          <w:color w:val="000000"/>
        </w:rPr>
        <w:t>資訊安全管理制</w:t>
      </w:r>
      <w:r w:rsidR="00750531" w:rsidRPr="00E758E2">
        <w:rPr>
          <w:rFonts w:hint="eastAsia"/>
          <w:color w:val="000000"/>
        </w:rPr>
        <w:t>度之</w:t>
      </w:r>
      <w:r w:rsidRPr="00E758E2">
        <w:rPr>
          <w:rFonts w:hint="eastAsia"/>
          <w:color w:val="000000"/>
        </w:rPr>
        <w:t>審查。</w:t>
      </w:r>
    </w:p>
    <w:p w14:paraId="7BB9CDB3" w14:textId="77777777" w:rsidR="00B17C9C" w:rsidRPr="00E758E2" w:rsidRDefault="00B17C9C" w:rsidP="00B4105F">
      <w:pPr>
        <w:pStyle w:val="af"/>
        <w:numPr>
          <w:ilvl w:val="1"/>
          <w:numId w:val="6"/>
        </w:numPr>
        <w:spacing w:line="240" w:lineRule="auto"/>
        <w:rPr>
          <w:color w:val="000000"/>
        </w:rPr>
      </w:pPr>
      <w:r w:rsidRPr="00E758E2">
        <w:rPr>
          <w:rFonts w:hint="eastAsia"/>
          <w:color w:val="000000"/>
        </w:rPr>
        <w:t>資訊安全政策之研擬。</w:t>
      </w:r>
    </w:p>
    <w:p w14:paraId="2215572C" w14:textId="77777777" w:rsidR="00B17C9C" w:rsidRPr="00E758E2" w:rsidRDefault="00B17C9C" w:rsidP="00B4105F">
      <w:pPr>
        <w:pStyle w:val="af"/>
        <w:numPr>
          <w:ilvl w:val="1"/>
          <w:numId w:val="6"/>
        </w:numPr>
        <w:spacing w:line="240" w:lineRule="auto"/>
        <w:rPr>
          <w:color w:val="000000"/>
        </w:rPr>
      </w:pPr>
      <w:r w:rsidRPr="003B4A55">
        <w:rPr>
          <w:rFonts w:hint="eastAsia"/>
          <w:color w:val="000000"/>
        </w:rPr>
        <w:t>各組資</w:t>
      </w:r>
      <w:r w:rsidRPr="00E758E2">
        <w:rPr>
          <w:rFonts w:hint="eastAsia"/>
          <w:color w:val="000000"/>
        </w:rPr>
        <w:t>訊安全事項權責分工之協調。</w:t>
      </w:r>
    </w:p>
    <w:p w14:paraId="27BDF24D" w14:textId="77777777" w:rsidR="00B17C9C" w:rsidRPr="00E758E2" w:rsidRDefault="00B17C9C" w:rsidP="00B4105F">
      <w:pPr>
        <w:pStyle w:val="af"/>
        <w:numPr>
          <w:ilvl w:val="1"/>
          <w:numId w:val="6"/>
        </w:numPr>
        <w:spacing w:line="240" w:lineRule="auto"/>
        <w:rPr>
          <w:color w:val="000000"/>
        </w:rPr>
      </w:pPr>
      <w:r w:rsidRPr="00E758E2">
        <w:rPr>
          <w:rFonts w:hint="eastAsia"/>
          <w:color w:val="000000"/>
        </w:rPr>
        <w:t>資訊資產面臨之風險監督。</w:t>
      </w:r>
    </w:p>
    <w:p w14:paraId="3D053A1B" w14:textId="77777777" w:rsidR="00B17C9C" w:rsidRPr="00E758E2" w:rsidRDefault="00B17C9C" w:rsidP="00B4105F">
      <w:pPr>
        <w:pStyle w:val="af"/>
        <w:numPr>
          <w:ilvl w:val="1"/>
          <w:numId w:val="6"/>
        </w:numPr>
        <w:spacing w:line="240" w:lineRule="auto"/>
        <w:rPr>
          <w:color w:val="000000"/>
        </w:rPr>
      </w:pPr>
      <w:r w:rsidRPr="00E758E2">
        <w:rPr>
          <w:rFonts w:hint="eastAsia"/>
          <w:color w:val="000000"/>
        </w:rPr>
        <w:t>應採用之資訊安全技術、方法及程序之協調研議。</w:t>
      </w:r>
    </w:p>
    <w:p w14:paraId="0C92F840" w14:textId="77777777" w:rsidR="00B17C9C" w:rsidRPr="00E758E2" w:rsidRDefault="00B17C9C" w:rsidP="00B4105F">
      <w:pPr>
        <w:pStyle w:val="af"/>
        <w:numPr>
          <w:ilvl w:val="1"/>
          <w:numId w:val="6"/>
        </w:numPr>
        <w:spacing w:line="240" w:lineRule="auto"/>
        <w:rPr>
          <w:color w:val="000000"/>
        </w:rPr>
      </w:pPr>
      <w:r w:rsidRPr="00E758E2">
        <w:rPr>
          <w:rFonts w:hint="eastAsia"/>
          <w:color w:val="000000"/>
        </w:rPr>
        <w:t>資安事件之檢討及監督。</w:t>
      </w:r>
    </w:p>
    <w:p w14:paraId="7D4A6BF0" w14:textId="77777777" w:rsidR="00B17C9C" w:rsidRPr="00E758E2" w:rsidRDefault="00B17C9C" w:rsidP="00B4105F">
      <w:pPr>
        <w:pStyle w:val="af"/>
        <w:numPr>
          <w:ilvl w:val="1"/>
          <w:numId w:val="6"/>
        </w:numPr>
        <w:spacing w:line="240" w:lineRule="auto"/>
        <w:rPr>
          <w:color w:val="000000"/>
        </w:rPr>
      </w:pPr>
      <w:r w:rsidRPr="00E758E2">
        <w:rPr>
          <w:rFonts w:hint="eastAsia"/>
          <w:color w:val="000000"/>
        </w:rPr>
        <w:t>矯正預防措施之核准與監督。</w:t>
      </w:r>
    </w:p>
    <w:p w14:paraId="2B1BDB56" w14:textId="77777777" w:rsidR="00B17C9C" w:rsidRDefault="00B17C9C" w:rsidP="00B4105F">
      <w:pPr>
        <w:pStyle w:val="af"/>
        <w:numPr>
          <w:ilvl w:val="1"/>
          <w:numId w:val="6"/>
        </w:numPr>
        <w:spacing w:line="240" w:lineRule="auto"/>
        <w:rPr>
          <w:color w:val="000000"/>
        </w:rPr>
      </w:pPr>
      <w:r w:rsidRPr="00E758E2">
        <w:rPr>
          <w:rFonts w:hint="eastAsia"/>
          <w:color w:val="000000"/>
        </w:rPr>
        <w:t>其他重要資訊安全事項之協調研議。</w:t>
      </w:r>
    </w:p>
    <w:p w14:paraId="66BA438A" w14:textId="77777777" w:rsidR="00004CA3" w:rsidRPr="00A65B67" w:rsidRDefault="00004CA3" w:rsidP="00B4105F">
      <w:pPr>
        <w:pStyle w:val="af"/>
        <w:numPr>
          <w:ilvl w:val="1"/>
          <w:numId w:val="6"/>
        </w:numPr>
        <w:spacing w:line="240" w:lineRule="auto"/>
        <w:rPr>
          <w:color w:val="000000"/>
        </w:rPr>
      </w:pPr>
      <w:r w:rsidRPr="00A65B67">
        <w:rPr>
          <w:rFonts w:hint="eastAsia"/>
          <w:color w:val="000000"/>
        </w:rPr>
        <w:t>辦理資訊安全教育訓練</w:t>
      </w:r>
    </w:p>
    <w:p w14:paraId="12BDE20C" w14:textId="77777777" w:rsidR="00B17C9C" w:rsidRPr="00E758E2" w:rsidRDefault="00B17C9C" w:rsidP="00125CA3">
      <w:pPr>
        <w:pStyle w:val="1"/>
        <w:rPr>
          <w:color w:val="000000"/>
        </w:rPr>
      </w:pPr>
      <w:bookmarkStart w:id="39" w:name="_Toc181096113"/>
      <w:bookmarkStart w:id="40" w:name="_Toc154221367"/>
      <w:bookmarkStart w:id="41" w:name="_Toc68083968"/>
      <w:bookmarkStart w:id="42" w:name="_Toc57197742"/>
      <w:bookmarkStart w:id="43" w:name="_Toc187549449"/>
      <w:bookmarkStart w:id="44" w:name="_Toc194287393"/>
      <w:bookmarkStart w:id="45" w:name="_Toc203633873"/>
      <w:r w:rsidRPr="00E758E2">
        <w:rPr>
          <w:rFonts w:hint="eastAsia"/>
          <w:color w:val="000000"/>
        </w:rPr>
        <w:t>參考資料</w:t>
      </w:r>
      <w:bookmarkEnd w:id="18"/>
      <w:bookmarkEnd w:id="39"/>
      <w:bookmarkEnd w:id="40"/>
      <w:bookmarkEnd w:id="41"/>
      <w:bookmarkEnd w:id="42"/>
      <w:bookmarkEnd w:id="43"/>
      <w:bookmarkEnd w:id="44"/>
      <w:bookmarkEnd w:id="45"/>
      <w:r w:rsidRPr="00E758E2">
        <w:rPr>
          <w:color w:val="000000"/>
        </w:rPr>
        <w:fldChar w:fldCharType="begin"/>
      </w:r>
      <w:r w:rsidRPr="00E758E2">
        <w:rPr>
          <w:color w:val="000000"/>
        </w:rPr>
        <w:instrText>tc "</w:instrText>
      </w:r>
      <w:bookmarkStart w:id="46" w:name="_Toc68925225"/>
      <w:bookmarkStart w:id="47" w:name="_Toc69645046"/>
      <w:bookmarkStart w:id="48" w:name="_Toc70244933"/>
      <w:bookmarkStart w:id="49" w:name="_Toc70245168"/>
      <w:bookmarkStart w:id="50" w:name="_Toc70245410"/>
      <w:bookmarkStart w:id="51" w:name="_Toc71303369"/>
      <w:bookmarkStart w:id="52" w:name="_Toc154221368"/>
      <w:r w:rsidRPr="00E758E2">
        <w:rPr>
          <w:color w:val="000000"/>
        </w:rPr>
        <w:instrText xml:space="preserve">4. </w:instrText>
      </w:r>
      <w:r w:rsidRPr="00E758E2">
        <w:rPr>
          <w:rFonts w:hint="eastAsia"/>
          <w:color w:val="000000"/>
        </w:rPr>
        <w:instrText>參考資料</w:instrText>
      </w:r>
      <w:bookmarkEnd w:id="46"/>
      <w:bookmarkEnd w:id="47"/>
      <w:bookmarkEnd w:id="48"/>
      <w:bookmarkEnd w:id="49"/>
      <w:bookmarkEnd w:id="50"/>
      <w:bookmarkEnd w:id="51"/>
      <w:bookmarkEnd w:id="52"/>
      <w:r w:rsidRPr="00E758E2">
        <w:rPr>
          <w:color w:val="000000"/>
        </w:rPr>
        <w:instrText>"</w:instrText>
      </w:r>
      <w:r w:rsidRPr="00E758E2">
        <w:rPr>
          <w:color w:val="000000"/>
        </w:rPr>
        <w:fldChar w:fldCharType="end"/>
      </w:r>
    </w:p>
    <w:p w14:paraId="1995A2D4" w14:textId="77777777" w:rsidR="00B17C9C" w:rsidRPr="00E758E2" w:rsidRDefault="007E36C2" w:rsidP="008F2BFB">
      <w:pPr>
        <w:pStyle w:val="af"/>
        <w:numPr>
          <w:ilvl w:val="1"/>
          <w:numId w:val="6"/>
        </w:numPr>
        <w:spacing w:line="240" w:lineRule="auto"/>
        <w:rPr>
          <w:color w:val="000000"/>
        </w:rPr>
      </w:pPr>
      <w:r w:rsidRPr="00E758E2">
        <w:rPr>
          <w:rFonts w:hint="eastAsia"/>
          <w:color w:val="000000"/>
        </w:rPr>
        <w:t>大葉大學</w:t>
      </w:r>
      <w:r w:rsidR="00341541" w:rsidRPr="00E758E2">
        <w:rPr>
          <w:rFonts w:hint="eastAsia"/>
          <w:color w:val="000000"/>
        </w:rPr>
        <w:t>「資訊安全政策」</w:t>
      </w:r>
    </w:p>
    <w:p w14:paraId="1C9468E6" w14:textId="77777777" w:rsidR="00B17C9C" w:rsidRPr="00E758E2" w:rsidRDefault="00B17C9C" w:rsidP="00B17C9C">
      <w:pPr>
        <w:pStyle w:val="af"/>
        <w:rPr>
          <w:color w:val="000000"/>
        </w:rPr>
      </w:pPr>
    </w:p>
    <w:p w14:paraId="0488F6C8" w14:textId="77777777" w:rsidR="00B17C9C" w:rsidRPr="00E758E2" w:rsidRDefault="00B17C9C" w:rsidP="00125CA3">
      <w:pPr>
        <w:pStyle w:val="1"/>
        <w:rPr>
          <w:color w:val="000000"/>
        </w:rPr>
      </w:pPr>
      <w:bookmarkStart w:id="53" w:name="_Toc181096114"/>
      <w:bookmarkStart w:id="54" w:name="_Toc187549450"/>
      <w:bookmarkStart w:id="55" w:name="_Toc194287394"/>
      <w:bookmarkStart w:id="56" w:name="_Toc203633874"/>
      <w:r w:rsidRPr="00E758E2">
        <w:rPr>
          <w:rFonts w:hint="eastAsia"/>
          <w:color w:val="000000"/>
        </w:rPr>
        <w:t>定義</w:t>
      </w:r>
      <w:bookmarkEnd w:id="53"/>
      <w:bookmarkEnd w:id="54"/>
      <w:bookmarkEnd w:id="55"/>
      <w:bookmarkEnd w:id="56"/>
    </w:p>
    <w:p w14:paraId="1570051D" w14:textId="690C505A" w:rsidR="00DB18D4" w:rsidRPr="00E758E2" w:rsidRDefault="7EADCDD1" w:rsidP="00DB18D4">
      <w:pPr>
        <w:pStyle w:val="af2"/>
        <w:rPr>
          <w:color w:val="000000"/>
        </w:rPr>
      </w:pPr>
      <w:r w:rsidRPr="294DED47">
        <w:rPr>
          <w:color w:val="000000" w:themeColor="text1"/>
        </w:rPr>
        <w:t>關鍵業務：指</w:t>
      </w:r>
      <w:r w:rsidR="1E5A2753" w:rsidRPr="294DED47">
        <w:rPr>
          <w:color w:val="000000" w:themeColor="text1"/>
        </w:rPr>
        <w:t>本校</w:t>
      </w:r>
      <w:r w:rsidRPr="294DED47">
        <w:rPr>
          <w:color w:val="000000" w:themeColor="text1"/>
        </w:rPr>
        <w:t>核心業務</w:t>
      </w:r>
      <w:r w:rsidR="6F2A6B6C" w:rsidRPr="294DED47">
        <w:rPr>
          <w:color w:val="000000" w:themeColor="text1"/>
        </w:rPr>
        <w:t>及相關資通系統</w:t>
      </w:r>
      <w:r w:rsidRPr="294DED47">
        <w:rPr>
          <w:color w:val="000000" w:themeColor="text1"/>
        </w:rPr>
        <w:t>。</w:t>
      </w:r>
    </w:p>
    <w:p w14:paraId="0580F4B1" w14:textId="77777777" w:rsidR="0011662F" w:rsidRPr="00E758E2" w:rsidRDefault="00DB18D4" w:rsidP="00DB18D4">
      <w:pPr>
        <w:pStyle w:val="1"/>
        <w:rPr>
          <w:color w:val="000000"/>
        </w:rPr>
      </w:pPr>
      <w:r w:rsidRPr="00E758E2">
        <w:rPr>
          <w:color w:val="000000"/>
        </w:rPr>
        <w:br w:type="page"/>
      </w:r>
      <w:bookmarkStart w:id="57" w:name="_Toc181096115"/>
      <w:bookmarkStart w:id="58" w:name="_Toc187549451"/>
      <w:bookmarkStart w:id="59" w:name="_Toc194287395"/>
      <w:bookmarkStart w:id="60" w:name="_Toc203633875"/>
      <w:r w:rsidR="00B17C9C" w:rsidRPr="00E758E2">
        <w:rPr>
          <w:rFonts w:hint="eastAsia"/>
          <w:color w:val="000000"/>
        </w:rPr>
        <w:lastRenderedPageBreak/>
        <w:t>作業程序</w:t>
      </w:r>
      <w:bookmarkEnd w:id="57"/>
      <w:bookmarkEnd w:id="58"/>
      <w:bookmarkEnd w:id="59"/>
      <w:bookmarkEnd w:id="60"/>
    </w:p>
    <w:p w14:paraId="3F37E4E5" w14:textId="77777777" w:rsidR="00B17C9C" w:rsidRPr="00E758E2" w:rsidRDefault="00F15316" w:rsidP="00B220EA">
      <w:pPr>
        <w:pStyle w:val="af"/>
        <w:numPr>
          <w:ilvl w:val="1"/>
          <w:numId w:val="6"/>
        </w:numPr>
        <w:spacing w:line="240" w:lineRule="auto"/>
        <w:rPr>
          <w:color w:val="000000"/>
        </w:rPr>
      </w:pPr>
      <w:r w:rsidRPr="00E758E2">
        <w:rPr>
          <w:rFonts w:hint="eastAsia"/>
          <w:color w:val="000000"/>
        </w:rPr>
        <w:t>資訊安全組織</w:t>
      </w:r>
      <w:r w:rsidR="00B17C9C" w:rsidRPr="00E758E2">
        <w:rPr>
          <w:color w:val="000000"/>
        </w:rPr>
        <w:fldChar w:fldCharType="begin"/>
      </w:r>
      <w:r w:rsidR="00B17C9C" w:rsidRPr="00E758E2">
        <w:rPr>
          <w:color w:val="000000"/>
        </w:rPr>
        <w:instrText>tc "</w:instrText>
      </w:r>
      <w:bookmarkStart w:id="61" w:name="_Toc68925228"/>
      <w:bookmarkStart w:id="62" w:name="_Toc69645048"/>
      <w:bookmarkStart w:id="63" w:name="_Toc70244935"/>
      <w:bookmarkStart w:id="64" w:name="_Toc70245170"/>
      <w:bookmarkStart w:id="65" w:name="_Toc70245412"/>
      <w:bookmarkStart w:id="66" w:name="_Toc71303371"/>
      <w:bookmarkStart w:id="67" w:name="_Toc154214684"/>
      <w:bookmarkStart w:id="68" w:name="_Toc154220499"/>
      <w:bookmarkStart w:id="69" w:name="_Toc154221122"/>
      <w:bookmarkStart w:id="70" w:name="_Toc154221372"/>
      <w:r w:rsidR="00B17C9C" w:rsidRPr="00E758E2">
        <w:rPr>
          <w:color w:val="000000"/>
        </w:rPr>
        <w:instrText>5</w:instrText>
      </w:r>
      <w:bookmarkEnd w:id="61"/>
      <w:bookmarkEnd w:id="62"/>
      <w:bookmarkEnd w:id="63"/>
      <w:bookmarkEnd w:id="64"/>
      <w:bookmarkEnd w:id="65"/>
      <w:bookmarkEnd w:id="66"/>
      <w:r w:rsidR="00B17C9C" w:rsidRPr="00E758E2">
        <w:rPr>
          <w:color w:val="000000"/>
        </w:rPr>
        <w:instrText>.1</w:instrText>
      </w:r>
      <w:r w:rsidR="00B17C9C" w:rsidRPr="00E758E2">
        <w:rPr>
          <w:rFonts w:hint="eastAsia"/>
          <w:color w:val="000000"/>
        </w:rPr>
        <w:instrText>組織架構</w:instrText>
      </w:r>
      <w:bookmarkEnd w:id="67"/>
      <w:bookmarkEnd w:id="68"/>
      <w:bookmarkEnd w:id="69"/>
      <w:bookmarkEnd w:id="70"/>
      <w:r w:rsidR="00B17C9C" w:rsidRPr="00E758E2">
        <w:rPr>
          <w:color w:val="000000"/>
        </w:rPr>
        <w:instrText>"\l2</w:instrText>
      </w:r>
      <w:r w:rsidR="00B17C9C" w:rsidRPr="00E758E2">
        <w:rPr>
          <w:color w:val="000000"/>
        </w:rPr>
        <w:fldChar w:fldCharType="end"/>
      </w:r>
      <w:r w:rsidR="00B17C9C" w:rsidRPr="00E758E2">
        <w:rPr>
          <w:color w:val="000000"/>
        </w:rPr>
        <w:fldChar w:fldCharType="begin"/>
      </w:r>
      <w:r w:rsidR="00B17C9C" w:rsidRPr="00E758E2">
        <w:rPr>
          <w:color w:val="000000"/>
        </w:rPr>
        <w:instrText xml:space="preserve">  </w:instrText>
      </w:r>
      <w:r w:rsidR="00B17C9C" w:rsidRPr="00E758E2">
        <w:rPr>
          <w:color w:val="000000"/>
        </w:rPr>
        <w:fldChar w:fldCharType="end"/>
      </w:r>
    </w:p>
    <w:p w14:paraId="5E5500AD" w14:textId="77777777" w:rsidR="00B17C9C" w:rsidRPr="00E758E2" w:rsidRDefault="00B4105F" w:rsidP="00EF3517">
      <w:pPr>
        <w:pStyle w:val="af"/>
        <w:numPr>
          <w:ilvl w:val="2"/>
          <w:numId w:val="6"/>
        </w:numPr>
        <w:tabs>
          <w:tab w:val="left" w:pos="1843"/>
        </w:tabs>
        <w:spacing w:line="240" w:lineRule="auto"/>
        <w:ind w:left="1843" w:hanging="992"/>
        <w:rPr>
          <w:color w:val="000000"/>
        </w:rPr>
      </w:pPr>
      <w:bookmarkStart w:id="71" w:name="_Toc57197746"/>
      <w:r w:rsidRPr="00E758E2">
        <w:rPr>
          <w:rFonts w:hint="eastAsia"/>
          <w:color w:val="000000"/>
        </w:rPr>
        <w:t>資訊安全</w:t>
      </w:r>
      <w:r w:rsidR="004C7031" w:rsidRPr="00E758E2">
        <w:rPr>
          <w:rFonts w:hint="eastAsia"/>
          <w:color w:val="000000"/>
        </w:rPr>
        <w:t>組織</w:t>
      </w:r>
      <w:r w:rsidR="00B17C9C" w:rsidRPr="00E758E2">
        <w:rPr>
          <w:rFonts w:hint="eastAsia"/>
          <w:color w:val="000000"/>
        </w:rPr>
        <w:t>分工</w:t>
      </w:r>
      <w:r w:rsidRPr="00E758E2">
        <w:rPr>
          <w:rFonts w:hint="eastAsia"/>
          <w:color w:val="000000"/>
        </w:rPr>
        <w:t>說明</w:t>
      </w:r>
      <w:r w:rsidR="00B17C9C" w:rsidRPr="00E758E2">
        <w:rPr>
          <w:rFonts w:hint="eastAsia"/>
          <w:color w:val="000000"/>
        </w:rPr>
        <w:fldChar w:fldCharType="begin"/>
      </w:r>
      <w:r w:rsidR="00B17C9C" w:rsidRPr="00E758E2">
        <w:rPr>
          <w:color w:val="000000"/>
        </w:rPr>
        <w:instrText>tc "</w:instrText>
      </w:r>
      <w:bookmarkStart w:id="72" w:name="_Toc154214686"/>
      <w:bookmarkStart w:id="73" w:name="_Toc154220501"/>
      <w:bookmarkStart w:id="74" w:name="_Toc154221124"/>
      <w:bookmarkStart w:id="75" w:name="_Toc154221374"/>
      <w:r w:rsidR="00B17C9C" w:rsidRPr="00E758E2">
        <w:rPr>
          <w:color w:val="000000"/>
        </w:rPr>
        <w:instrText>5.1.2</w:instrText>
      </w:r>
      <w:r w:rsidR="00B17C9C" w:rsidRPr="00E758E2">
        <w:rPr>
          <w:rFonts w:hint="eastAsia"/>
          <w:color w:val="000000"/>
        </w:rPr>
        <w:instrText>資訊安全組織分工</w:instrText>
      </w:r>
      <w:bookmarkEnd w:id="72"/>
      <w:bookmarkEnd w:id="73"/>
      <w:bookmarkEnd w:id="74"/>
      <w:bookmarkEnd w:id="75"/>
      <w:r w:rsidR="00B17C9C" w:rsidRPr="00E758E2">
        <w:rPr>
          <w:color w:val="000000"/>
        </w:rPr>
        <w:instrText>"\l3</w:instrText>
      </w:r>
      <w:r w:rsidR="00B17C9C" w:rsidRPr="00E758E2">
        <w:rPr>
          <w:rFonts w:hint="eastAsia"/>
          <w:color w:val="000000"/>
        </w:rPr>
        <w:fldChar w:fldCharType="end"/>
      </w:r>
    </w:p>
    <w:p w14:paraId="7E07E4BB" w14:textId="77777777" w:rsidR="00B17C9C" w:rsidRPr="00E758E2" w:rsidRDefault="0011662F" w:rsidP="0011662F">
      <w:pPr>
        <w:pStyle w:val="af"/>
        <w:numPr>
          <w:ilvl w:val="3"/>
          <w:numId w:val="6"/>
        </w:numPr>
        <w:spacing w:line="240" w:lineRule="auto"/>
        <w:rPr>
          <w:color w:val="000000"/>
        </w:rPr>
      </w:pPr>
      <w:bookmarkStart w:id="76" w:name="_Toc67412491"/>
      <w:r w:rsidRPr="00E758E2">
        <w:rPr>
          <w:rFonts w:hint="eastAsia"/>
          <w:color w:val="000000"/>
        </w:rPr>
        <w:t>資安</w:t>
      </w:r>
      <w:r w:rsidR="00B17C9C" w:rsidRPr="00E758E2">
        <w:rPr>
          <w:rFonts w:hint="eastAsia"/>
          <w:color w:val="000000"/>
        </w:rPr>
        <w:t>召集人</w:t>
      </w:r>
      <w:bookmarkEnd w:id="76"/>
      <w:r w:rsidR="00B17C9C" w:rsidRPr="00E758E2">
        <w:rPr>
          <w:rFonts w:hint="eastAsia"/>
          <w:color w:val="000000"/>
        </w:rPr>
        <w:t>負責事項</w:t>
      </w:r>
    </w:p>
    <w:p w14:paraId="0FDECBC1" w14:textId="77777777" w:rsidR="00B17C9C" w:rsidRPr="00E758E2" w:rsidRDefault="00B17C9C" w:rsidP="001444B6">
      <w:pPr>
        <w:pStyle w:val="af"/>
        <w:numPr>
          <w:ilvl w:val="4"/>
          <w:numId w:val="6"/>
        </w:numPr>
        <w:tabs>
          <w:tab w:val="left" w:pos="2835"/>
        </w:tabs>
        <w:spacing w:line="240" w:lineRule="auto"/>
        <w:ind w:left="2835" w:hanging="1134"/>
        <w:rPr>
          <w:color w:val="000000"/>
        </w:rPr>
      </w:pPr>
      <w:r w:rsidRPr="00E758E2">
        <w:rPr>
          <w:rFonts w:hint="eastAsia"/>
          <w:color w:val="000000"/>
        </w:rPr>
        <w:t>資訊安全政策與目標之督導。</w:t>
      </w:r>
    </w:p>
    <w:p w14:paraId="713B5B4A" w14:textId="77777777" w:rsidR="001444B6" w:rsidRPr="00E758E2" w:rsidRDefault="001444B6" w:rsidP="001444B6">
      <w:pPr>
        <w:pStyle w:val="af"/>
        <w:numPr>
          <w:ilvl w:val="4"/>
          <w:numId w:val="6"/>
        </w:numPr>
        <w:tabs>
          <w:tab w:val="left" w:pos="2835"/>
        </w:tabs>
        <w:spacing w:line="240" w:lineRule="auto"/>
        <w:ind w:left="2835" w:hanging="1134"/>
        <w:rPr>
          <w:color w:val="000000"/>
        </w:rPr>
      </w:pPr>
      <w:r w:rsidRPr="00E758E2">
        <w:rPr>
          <w:rFonts w:hint="eastAsia"/>
          <w:color w:val="000000"/>
        </w:rPr>
        <w:t>管理審查會議結果之督導。</w:t>
      </w:r>
    </w:p>
    <w:p w14:paraId="0D2A1E39" w14:textId="77777777" w:rsidR="00913EA3" w:rsidRPr="00E758E2" w:rsidRDefault="00913EA3" w:rsidP="00D82B35">
      <w:pPr>
        <w:pStyle w:val="af"/>
        <w:numPr>
          <w:ilvl w:val="4"/>
          <w:numId w:val="6"/>
        </w:numPr>
        <w:tabs>
          <w:tab w:val="left" w:pos="2835"/>
        </w:tabs>
        <w:spacing w:line="240" w:lineRule="auto"/>
        <w:ind w:left="2835" w:hanging="1134"/>
        <w:rPr>
          <w:color w:val="000000"/>
        </w:rPr>
      </w:pPr>
      <w:r w:rsidRPr="00E758E2">
        <w:rPr>
          <w:rFonts w:hint="eastAsia"/>
          <w:color w:val="000000"/>
        </w:rPr>
        <w:t>支援其他相關管理角色在其職責範圍內展示他們的領導力。</w:t>
      </w:r>
    </w:p>
    <w:p w14:paraId="23D61965" w14:textId="77777777" w:rsidR="001444B6" w:rsidRPr="00E758E2" w:rsidRDefault="001444B6" w:rsidP="001444B6">
      <w:pPr>
        <w:pStyle w:val="af"/>
        <w:numPr>
          <w:ilvl w:val="3"/>
          <w:numId w:val="6"/>
        </w:numPr>
        <w:tabs>
          <w:tab w:val="left" w:pos="2410"/>
        </w:tabs>
        <w:spacing w:line="240" w:lineRule="auto"/>
        <w:rPr>
          <w:color w:val="000000"/>
        </w:rPr>
      </w:pPr>
      <w:r w:rsidRPr="00E758E2">
        <w:rPr>
          <w:rFonts w:hint="eastAsia"/>
          <w:color w:val="000000"/>
        </w:rPr>
        <w:t>資訊安全委員會負責事項</w:t>
      </w:r>
    </w:p>
    <w:p w14:paraId="6799035E" w14:textId="05A286B8" w:rsidR="00B30A1F" w:rsidRPr="00A65B67" w:rsidRDefault="3677EC8F" w:rsidP="00B30A1F">
      <w:pPr>
        <w:pStyle w:val="af"/>
        <w:numPr>
          <w:ilvl w:val="4"/>
          <w:numId w:val="6"/>
        </w:numPr>
        <w:tabs>
          <w:tab w:val="left" w:pos="2835"/>
        </w:tabs>
        <w:spacing w:line="240" w:lineRule="auto"/>
        <w:ind w:left="2835" w:hanging="1134"/>
        <w:rPr>
          <w:color w:val="000000" w:themeColor="text1"/>
        </w:rPr>
      </w:pPr>
      <w:r w:rsidRPr="294DED47">
        <w:rPr>
          <w:color w:val="000000" w:themeColor="text1"/>
        </w:rPr>
        <w:t>資訊安全</w:t>
      </w:r>
      <w:r w:rsidR="4A4594BD" w:rsidRPr="00A65B67">
        <w:rPr>
          <w:color w:val="000000" w:themeColor="text1"/>
        </w:rPr>
        <w:t>/</w:t>
      </w:r>
      <w:r w:rsidR="4A4594BD" w:rsidRPr="00A65B67">
        <w:rPr>
          <w:color w:val="000000" w:themeColor="text1"/>
        </w:rPr>
        <w:t>管理審查</w:t>
      </w:r>
      <w:r w:rsidRPr="294DED47">
        <w:rPr>
          <w:color w:val="000000" w:themeColor="text1"/>
        </w:rPr>
        <w:t>會議之參與成員</w:t>
      </w:r>
      <w:r w:rsidR="4A4594BD" w:rsidRPr="00A65B67">
        <w:rPr>
          <w:color w:val="000000" w:themeColor="text1"/>
        </w:rPr>
        <w:t>由資訊安全長、一級行政單位主管、院級教學單位主管組成</w:t>
      </w:r>
      <w:r w:rsidRPr="00A65B67">
        <w:rPr>
          <w:color w:val="000000" w:themeColor="text1"/>
        </w:rPr>
        <w:t>。</w:t>
      </w:r>
    </w:p>
    <w:p w14:paraId="74231885" w14:textId="77777777" w:rsidR="00B30A1F" w:rsidRPr="00E758E2" w:rsidRDefault="00B30A1F" w:rsidP="00B30A1F">
      <w:pPr>
        <w:pStyle w:val="af"/>
        <w:numPr>
          <w:ilvl w:val="4"/>
          <w:numId w:val="6"/>
        </w:numPr>
        <w:tabs>
          <w:tab w:val="left" w:pos="2835"/>
        </w:tabs>
        <w:spacing w:line="240" w:lineRule="auto"/>
        <w:ind w:left="2835" w:hanging="1134"/>
        <w:rPr>
          <w:color w:val="000000"/>
        </w:rPr>
      </w:pPr>
      <w:r w:rsidRPr="00E758E2">
        <w:rPr>
          <w:rFonts w:hint="eastAsia"/>
          <w:color w:val="000000"/>
        </w:rPr>
        <w:t>資訊安全管理事項之諮詢與協助。</w:t>
      </w:r>
    </w:p>
    <w:p w14:paraId="01708B53" w14:textId="77777777" w:rsidR="00B30A1F" w:rsidRPr="00E758E2" w:rsidRDefault="00B30A1F" w:rsidP="00B30A1F">
      <w:pPr>
        <w:pStyle w:val="af"/>
        <w:numPr>
          <w:ilvl w:val="4"/>
          <w:numId w:val="6"/>
        </w:numPr>
        <w:tabs>
          <w:tab w:val="left" w:pos="2835"/>
        </w:tabs>
        <w:spacing w:line="240" w:lineRule="auto"/>
        <w:ind w:left="2835" w:hanging="1134"/>
        <w:rPr>
          <w:color w:val="000000"/>
        </w:rPr>
      </w:pPr>
      <w:r w:rsidRPr="00E758E2">
        <w:rPr>
          <w:rFonts w:hint="eastAsia"/>
          <w:color w:val="000000"/>
        </w:rPr>
        <w:t>資訊安全管理系統之建議。</w:t>
      </w:r>
    </w:p>
    <w:p w14:paraId="559D9CEF" w14:textId="77777777" w:rsidR="001444B6" w:rsidRPr="00E758E2" w:rsidRDefault="001444B6" w:rsidP="00B053C6">
      <w:pPr>
        <w:pStyle w:val="af"/>
        <w:numPr>
          <w:ilvl w:val="4"/>
          <w:numId w:val="6"/>
        </w:numPr>
        <w:tabs>
          <w:tab w:val="left" w:pos="2835"/>
        </w:tabs>
        <w:spacing w:line="240" w:lineRule="auto"/>
        <w:ind w:left="2835" w:hanging="1134"/>
        <w:rPr>
          <w:color w:val="000000"/>
        </w:rPr>
      </w:pPr>
      <w:r w:rsidRPr="00E758E2">
        <w:rPr>
          <w:rFonts w:hint="eastAsia"/>
          <w:color w:val="000000"/>
        </w:rPr>
        <w:t>資訊安全政策與目標之調整</w:t>
      </w:r>
      <w:r w:rsidR="00B30A1F" w:rsidRPr="00E758E2">
        <w:rPr>
          <w:rFonts w:hint="eastAsia"/>
          <w:color w:val="000000"/>
        </w:rPr>
        <w:t>，並確認政策與目標一致性</w:t>
      </w:r>
      <w:r w:rsidRPr="00E758E2">
        <w:rPr>
          <w:rFonts w:hint="eastAsia"/>
          <w:color w:val="000000"/>
        </w:rPr>
        <w:t>。</w:t>
      </w:r>
    </w:p>
    <w:p w14:paraId="1A9A55FE" w14:textId="77777777" w:rsidR="001444B6" w:rsidRPr="00E758E2" w:rsidRDefault="001444B6" w:rsidP="001444B6">
      <w:pPr>
        <w:pStyle w:val="af"/>
        <w:numPr>
          <w:ilvl w:val="4"/>
          <w:numId w:val="6"/>
        </w:numPr>
        <w:tabs>
          <w:tab w:val="left" w:pos="2410"/>
        </w:tabs>
        <w:spacing w:line="240" w:lineRule="auto"/>
        <w:rPr>
          <w:color w:val="000000"/>
        </w:rPr>
      </w:pPr>
      <w:r w:rsidRPr="00E758E2">
        <w:rPr>
          <w:rFonts w:hint="eastAsia"/>
          <w:color w:val="000000"/>
        </w:rPr>
        <w:t>管理審查會議之督導。</w:t>
      </w:r>
    </w:p>
    <w:p w14:paraId="2DE1B60F" w14:textId="77777777" w:rsidR="001444B6" w:rsidRPr="00E758E2" w:rsidRDefault="001444B6" w:rsidP="001444B6">
      <w:pPr>
        <w:pStyle w:val="af"/>
        <w:numPr>
          <w:ilvl w:val="4"/>
          <w:numId w:val="6"/>
        </w:numPr>
        <w:tabs>
          <w:tab w:val="left" w:pos="2410"/>
        </w:tabs>
        <w:spacing w:line="240" w:lineRule="auto"/>
        <w:rPr>
          <w:color w:val="000000"/>
        </w:rPr>
      </w:pPr>
      <w:r w:rsidRPr="00E758E2">
        <w:rPr>
          <w:rFonts w:hint="eastAsia"/>
          <w:color w:val="000000"/>
        </w:rPr>
        <w:t>資訊安全管理制度之推動。</w:t>
      </w:r>
    </w:p>
    <w:p w14:paraId="47122D8C" w14:textId="77777777" w:rsidR="00B30A1F" w:rsidRPr="00E758E2" w:rsidRDefault="00B30A1F" w:rsidP="001444B6">
      <w:pPr>
        <w:pStyle w:val="af"/>
        <w:numPr>
          <w:ilvl w:val="4"/>
          <w:numId w:val="6"/>
        </w:numPr>
        <w:tabs>
          <w:tab w:val="left" w:pos="2410"/>
        </w:tabs>
        <w:spacing w:line="240" w:lineRule="auto"/>
        <w:rPr>
          <w:color w:val="000000"/>
        </w:rPr>
      </w:pPr>
      <w:r w:rsidRPr="00E758E2">
        <w:rPr>
          <w:rFonts w:hAnsi="標楷體"/>
          <w:color w:val="000000"/>
        </w:rPr>
        <w:t>協調應變資源之分配及使用。</w:t>
      </w:r>
    </w:p>
    <w:p w14:paraId="1F6A345F" w14:textId="77777777" w:rsidR="00707B5F" w:rsidRPr="00E758E2" w:rsidRDefault="00707B5F" w:rsidP="00715076">
      <w:pPr>
        <w:pStyle w:val="af"/>
        <w:numPr>
          <w:ilvl w:val="4"/>
          <w:numId w:val="6"/>
        </w:numPr>
        <w:tabs>
          <w:tab w:val="left" w:pos="2835"/>
        </w:tabs>
        <w:spacing w:line="240" w:lineRule="auto"/>
        <w:ind w:left="2835" w:hanging="1134"/>
        <w:rPr>
          <w:color w:val="000000"/>
        </w:rPr>
      </w:pPr>
      <w:r w:rsidRPr="00E758E2">
        <w:rPr>
          <w:rFonts w:hint="eastAsia"/>
          <w:color w:val="000000"/>
        </w:rPr>
        <w:lastRenderedPageBreak/>
        <w:t>傳達資訊安全管理有效實施、符合資訊安全管理系統要求的重要性。</w:t>
      </w:r>
    </w:p>
    <w:p w14:paraId="4867D230" w14:textId="77777777" w:rsidR="00B17C9C" w:rsidRPr="00E758E2" w:rsidRDefault="0011662F" w:rsidP="00D4690B">
      <w:pPr>
        <w:pStyle w:val="af"/>
        <w:numPr>
          <w:ilvl w:val="3"/>
          <w:numId w:val="6"/>
        </w:numPr>
        <w:tabs>
          <w:tab w:val="left" w:pos="2410"/>
        </w:tabs>
        <w:spacing w:line="240" w:lineRule="auto"/>
        <w:rPr>
          <w:color w:val="000000"/>
        </w:rPr>
      </w:pPr>
      <w:r w:rsidRPr="00E758E2">
        <w:rPr>
          <w:rFonts w:hint="eastAsia"/>
          <w:color w:val="000000"/>
        </w:rPr>
        <w:t>資安代表</w:t>
      </w:r>
      <w:r w:rsidR="00B17C9C" w:rsidRPr="00E758E2">
        <w:rPr>
          <w:rFonts w:hint="eastAsia"/>
          <w:color w:val="000000"/>
        </w:rPr>
        <w:t>負責事項</w:t>
      </w:r>
    </w:p>
    <w:p w14:paraId="51F765AF" w14:textId="77777777" w:rsidR="00B17C9C" w:rsidRPr="00E758E2" w:rsidRDefault="00B17C9C" w:rsidP="0011662F">
      <w:pPr>
        <w:pStyle w:val="af"/>
        <w:numPr>
          <w:ilvl w:val="4"/>
          <w:numId w:val="6"/>
        </w:numPr>
        <w:tabs>
          <w:tab w:val="left" w:pos="2835"/>
        </w:tabs>
        <w:spacing w:line="240" w:lineRule="auto"/>
        <w:ind w:left="2835" w:hanging="1134"/>
        <w:rPr>
          <w:color w:val="000000"/>
        </w:rPr>
      </w:pPr>
      <w:r w:rsidRPr="00E758E2">
        <w:rPr>
          <w:rFonts w:hint="eastAsia"/>
          <w:color w:val="000000"/>
        </w:rPr>
        <w:t>召開管理審查會議、資訊安全會議。</w:t>
      </w:r>
    </w:p>
    <w:p w14:paraId="1B04DA25" w14:textId="77777777" w:rsidR="00B17C9C" w:rsidRPr="00E758E2" w:rsidRDefault="00B17C9C" w:rsidP="00EE258F">
      <w:pPr>
        <w:pStyle w:val="af"/>
        <w:numPr>
          <w:ilvl w:val="4"/>
          <w:numId w:val="6"/>
        </w:numPr>
        <w:tabs>
          <w:tab w:val="left" w:pos="2835"/>
        </w:tabs>
        <w:spacing w:line="240" w:lineRule="auto"/>
        <w:ind w:left="2835" w:hanging="1134"/>
        <w:rPr>
          <w:color w:val="000000"/>
        </w:rPr>
      </w:pPr>
      <w:r w:rsidRPr="00E758E2">
        <w:rPr>
          <w:rFonts w:hint="eastAsia"/>
          <w:color w:val="000000"/>
        </w:rPr>
        <w:t>資訊安全</w:t>
      </w:r>
      <w:r w:rsidR="000A1260" w:rsidRPr="00E758E2">
        <w:rPr>
          <w:rFonts w:hint="eastAsia"/>
          <w:color w:val="000000"/>
        </w:rPr>
        <w:t>管理制度相關</w:t>
      </w:r>
      <w:r w:rsidRPr="00E758E2">
        <w:rPr>
          <w:rFonts w:hint="eastAsia"/>
          <w:color w:val="000000"/>
        </w:rPr>
        <w:t>事務之分配、協調</w:t>
      </w:r>
      <w:r w:rsidR="00B30A1F" w:rsidRPr="00E758E2">
        <w:rPr>
          <w:rFonts w:hint="eastAsia"/>
          <w:color w:val="000000"/>
        </w:rPr>
        <w:t>、考核</w:t>
      </w:r>
      <w:r w:rsidRPr="00E758E2">
        <w:rPr>
          <w:rFonts w:hint="eastAsia"/>
          <w:color w:val="000000"/>
        </w:rPr>
        <w:t>與督導</w:t>
      </w:r>
      <w:r w:rsidR="00D20C1D" w:rsidRPr="00E758E2">
        <w:rPr>
          <w:rFonts w:hint="eastAsia"/>
          <w:color w:val="000000"/>
        </w:rPr>
        <w:t>，以促進持續改進</w:t>
      </w:r>
      <w:r w:rsidRPr="00E758E2">
        <w:rPr>
          <w:rFonts w:hint="eastAsia"/>
          <w:color w:val="000000"/>
        </w:rPr>
        <w:t>。</w:t>
      </w:r>
    </w:p>
    <w:p w14:paraId="243182AD" w14:textId="77777777" w:rsidR="002B0895" w:rsidRPr="00E758E2" w:rsidRDefault="002B0895" w:rsidP="002B0895">
      <w:pPr>
        <w:pStyle w:val="af"/>
        <w:numPr>
          <w:ilvl w:val="4"/>
          <w:numId w:val="6"/>
        </w:numPr>
        <w:tabs>
          <w:tab w:val="left" w:pos="2835"/>
        </w:tabs>
        <w:spacing w:line="240" w:lineRule="auto"/>
        <w:ind w:left="2835" w:hanging="1134"/>
        <w:rPr>
          <w:color w:val="000000"/>
        </w:rPr>
      </w:pPr>
      <w:bookmarkStart w:id="77" w:name="_Toc67412492"/>
      <w:r w:rsidRPr="00E758E2">
        <w:rPr>
          <w:rFonts w:hint="eastAsia"/>
          <w:color w:val="000000"/>
        </w:rPr>
        <w:t>風險擁有者與風險評鑑結果之審議核定。</w:t>
      </w:r>
    </w:p>
    <w:p w14:paraId="1A6EFA65" w14:textId="77777777" w:rsidR="004A21CD" w:rsidRPr="00E758E2" w:rsidRDefault="004A21CD" w:rsidP="002B0895">
      <w:pPr>
        <w:pStyle w:val="af"/>
        <w:numPr>
          <w:ilvl w:val="4"/>
          <w:numId w:val="6"/>
        </w:numPr>
        <w:tabs>
          <w:tab w:val="left" w:pos="2835"/>
        </w:tabs>
        <w:spacing w:line="240" w:lineRule="auto"/>
        <w:ind w:left="2835" w:hanging="1134"/>
        <w:rPr>
          <w:color w:val="000000"/>
        </w:rPr>
      </w:pPr>
      <w:r w:rsidRPr="00E758E2">
        <w:rPr>
          <w:rFonts w:hint="eastAsia"/>
          <w:color w:val="000000"/>
        </w:rPr>
        <w:t>資安成員資格</w:t>
      </w:r>
      <w:r w:rsidR="0098566C" w:rsidRPr="00E758E2">
        <w:rPr>
          <w:rFonts w:hint="eastAsia"/>
          <w:color w:val="000000"/>
        </w:rPr>
        <w:t>、能力條件之</w:t>
      </w:r>
      <w:r w:rsidRPr="00E758E2">
        <w:rPr>
          <w:rFonts w:hint="eastAsia"/>
          <w:color w:val="000000"/>
        </w:rPr>
        <w:t>規劃</w:t>
      </w:r>
      <w:r w:rsidR="0098566C" w:rsidRPr="00E758E2">
        <w:rPr>
          <w:rFonts w:hint="eastAsia"/>
          <w:color w:val="000000"/>
        </w:rPr>
        <w:t>及</w:t>
      </w:r>
      <w:r w:rsidRPr="00E758E2">
        <w:rPr>
          <w:rFonts w:hint="eastAsia"/>
          <w:color w:val="000000"/>
        </w:rPr>
        <w:t>審核。</w:t>
      </w:r>
    </w:p>
    <w:p w14:paraId="2E88BC79" w14:textId="4716EBAF" w:rsidR="00B17C9C" w:rsidRDefault="00DC7680" w:rsidP="0011662F">
      <w:pPr>
        <w:pStyle w:val="af"/>
        <w:numPr>
          <w:ilvl w:val="3"/>
          <w:numId w:val="6"/>
        </w:numPr>
        <w:spacing w:line="240" w:lineRule="auto"/>
        <w:rPr>
          <w:color w:val="000000"/>
        </w:rPr>
      </w:pPr>
      <w:bookmarkStart w:id="78" w:name="OLE_LINK1"/>
      <w:bookmarkStart w:id="79" w:name="OLE_LINK2"/>
      <w:bookmarkEnd w:id="77"/>
      <w:r w:rsidRPr="00A65B67">
        <w:rPr>
          <w:rFonts w:hint="eastAsia"/>
          <w:color w:val="000000"/>
        </w:rPr>
        <w:t>資訊安全小組</w:t>
      </w:r>
      <w:bookmarkEnd w:id="78"/>
      <w:bookmarkEnd w:id="79"/>
      <w:r w:rsidR="00B17C9C" w:rsidRPr="003B4A55">
        <w:rPr>
          <w:rFonts w:hint="eastAsia"/>
          <w:color w:val="000000"/>
        </w:rPr>
        <w:t>負責事項</w:t>
      </w:r>
    </w:p>
    <w:p w14:paraId="4EB3483F"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制定與維護資安政策、資安目標與各項標準作業程序。</w:t>
      </w:r>
    </w:p>
    <w:p w14:paraId="4EE76E01"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界定與檢討資訊安全管理制度之範圍與控制措施。</w:t>
      </w:r>
    </w:p>
    <w:p w14:paraId="1F740364"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建立與維護業務持續營運計畫。</w:t>
      </w:r>
    </w:p>
    <w:p w14:paraId="40B2E3CD"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各項資安管理文件與記錄之建立與管制。</w:t>
      </w:r>
    </w:p>
    <w:p w14:paraId="29DA0C76"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擬定資訊安全教育訓練計畫及辦理各項資訊安全相關的教育訓練活動。</w:t>
      </w:r>
    </w:p>
    <w:p w14:paraId="2D1CCE4E"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制定風險管理制度，執行風險管理作業。</w:t>
      </w:r>
    </w:p>
    <w:p w14:paraId="45234C18"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持續不斷的評估與檢討風險管理之具體成</w:t>
      </w:r>
      <w:r w:rsidRPr="00A65B67">
        <w:rPr>
          <w:rFonts w:hint="eastAsia"/>
          <w:color w:val="000000"/>
        </w:rPr>
        <w:lastRenderedPageBreak/>
        <w:t>效。</w:t>
      </w:r>
    </w:p>
    <w:p w14:paraId="762B12AD"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建立資訊安全事件緊急應變暨復原措施。</w:t>
      </w:r>
    </w:p>
    <w:p w14:paraId="6D786E81"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監控、記錄與調查資訊安全事件。</w:t>
      </w:r>
    </w:p>
    <w:p w14:paraId="40344E37"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受理資訊安全事件回報與事件處理。</w:t>
      </w:r>
    </w:p>
    <w:p w14:paraId="31A9577E" w14:textId="06F70A5E" w:rsidR="0014669A" w:rsidRPr="00A65B67" w:rsidRDefault="6170A739" w:rsidP="294DED47">
      <w:pPr>
        <w:pStyle w:val="af"/>
        <w:numPr>
          <w:ilvl w:val="4"/>
          <w:numId w:val="6"/>
        </w:numPr>
        <w:tabs>
          <w:tab w:val="left" w:pos="2835"/>
        </w:tabs>
        <w:spacing w:line="240" w:lineRule="auto"/>
        <w:ind w:left="2835" w:hanging="1134"/>
        <w:rPr>
          <w:color w:val="000000"/>
        </w:rPr>
      </w:pPr>
      <w:r w:rsidRPr="00A65B67">
        <w:rPr>
          <w:color w:val="000000"/>
        </w:rPr>
        <w:t>執行「資訊安全小組」所決議之事項。</w:t>
      </w:r>
    </w:p>
    <w:p w14:paraId="488E4980"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制定資訊安全內部稽核作業程序</w:t>
      </w:r>
    </w:p>
    <w:p w14:paraId="15A68D58"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擬定與執行資訊安全內部稽核計畫。</w:t>
      </w:r>
    </w:p>
    <w:p w14:paraId="31891447"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撰寫資訊安全稽核報告。</w:t>
      </w:r>
    </w:p>
    <w:p w14:paraId="72DBC12E"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執行稽核改善建議事項，並追蹤缺失事項之執行情形。</w:t>
      </w:r>
    </w:p>
    <w:p w14:paraId="738EF64C"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執行矯正措施之改善。</w:t>
      </w:r>
    </w:p>
    <w:p w14:paraId="4E8BB3B9"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評估與檢討資訊安全內部稽核成效。</w:t>
      </w:r>
    </w:p>
    <w:p w14:paraId="607AB29F"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研討新資訊安全產品或技術。</w:t>
      </w:r>
    </w:p>
    <w:p w14:paraId="5E23659C" w14:textId="77777777" w:rsidR="0014669A" w:rsidRPr="00A65B67" w:rsidRDefault="0014669A" w:rsidP="0014669A">
      <w:pPr>
        <w:pStyle w:val="af"/>
        <w:numPr>
          <w:ilvl w:val="4"/>
          <w:numId w:val="6"/>
        </w:numPr>
        <w:tabs>
          <w:tab w:val="left" w:pos="2835"/>
        </w:tabs>
        <w:spacing w:line="240" w:lineRule="auto"/>
        <w:ind w:left="2835" w:hanging="1134"/>
        <w:rPr>
          <w:color w:val="000000"/>
        </w:rPr>
      </w:pPr>
      <w:r w:rsidRPr="00A65B67">
        <w:rPr>
          <w:rFonts w:hint="eastAsia"/>
          <w:color w:val="000000"/>
        </w:rPr>
        <w:t>透過以下途徑執行相關資安情資蒐集、分析與分享：</w:t>
      </w:r>
    </w:p>
    <w:p w14:paraId="0EFE0870" w14:textId="31C86BEC" w:rsidR="0014669A" w:rsidRPr="00A65B67" w:rsidRDefault="6170A739" w:rsidP="294DED47">
      <w:pPr>
        <w:pStyle w:val="af"/>
        <w:numPr>
          <w:ilvl w:val="0"/>
          <w:numId w:val="50"/>
        </w:numPr>
        <w:tabs>
          <w:tab w:val="left" w:pos="2835"/>
        </w:tabs>
        <w:spacing w:line="240" w:lineRule="auto"/>
        <w:rPr>
          <w:color w:val="000000"/>
        </w:rPr>
      </w:pPr>
      <w:r w:rsidRPr="00A65B67">
        <w:rPr>
          <w:color w:val="000000"/>
        </w:rPr>
        <w:t>數位發展部</w:t>
      </w:r>
    </w:p>
    <w:p w14:paraId="42966058" w14:textId="6AC20F0E" w:rsidR="0014669A" w:rsidRPr="00A65B67" w:rsidRDefault="6170A739" w:rsidP="294DED47">
      <w:pPr>
        <w:pStyle w:val="af"/>
        <w:numPr>
          <w:ilvl w:val="0"/>
          <w:numId w:val="50"/>
        </w:numPr>
        <w:tabs>
          <w:tab w:val="left" w:pos="2835"/>
        </w:tabs>
        <w:spacing w:line="240" w:lineRule="auto"/>
        <w:rPr>
          <w:color w:val="000000"/>
        </w:rPr>
      </w:pPr>
      <w:r w:rsidRPr="00A65B67">
        <w:rPr>
          <w:color w:val="000000"/>
        </w:rPr>
        <w:t>內政部警政署</w:t>
      </w:r>
      <w:r w:rsidRPr="00A65B67">
        <w:rPr>
          <w:color w:val="000000"/>
        </w:rPr>
        <w:t>165</w:t>
      </w:r>
      <w:r w:rsidRPr="00A65B67">
        <w:rPr>
          <w:color w:val="000000"/>
        </w:rPr>
        <w:t>全民</w:t>
      </w:r>
      <w:proofErr w:type="gramStart"/>
      <w:r w:rsidRPr="00A65B67">
        <w:rPr>
          <w:color w:val="000000"/>
        </w:rPr>
        <w:t>防騙網</w:t>
      </w:r>
      <w:proofErr w:type="gramEnd"/>
    </w:p>
    <w:p w14:paraId="1DFAD787" w14:textId="47AA4912" w:rsidR="0014669A" w:rsidRPr="00A65B67" w:rsidRDefault="6170A739" w:rsidP="294DED47">
      <w:pPr>
        <w:pStyle w:val="af"/>
        <w:numPr>
          <w:ilvl w:val="0"/>
          <w:numId w:val="50"/>
        </w:numPr>
        <w:tabs>
          <w:tab w:val="left" w:pos="2835"/>
        </w:tabs>
        <w:spacing w:line="240" w:lineRule="auto"/>
        <w:rPr>
          <w:color w:val="000000"/>
        </w:rPr>
      </w:pPr>
      <w:r w:rsidRPr="00A65B67">
        <w:rPr>
          <w:color w:val="000000"/>
        </w:rPr>
        <w:t>國家資通安全研究院</w:t>
      </w:r>
    </w:p>
    <w:p w14:paraId="3B2B1B6D" w14:textId="5735BF60" w:rsidR="0014669A" w:rsidRPr="00A65B67" w:rsidRDefault="6170A739" w:rsidP="294DED47">
      <w:pPr>
        <w:pStyle w:val="af"/>
        <w:numPr>
          <w:ilvl w:val="0"/>
          <w:numId w:val="50"/>
        </w:numPr>
        <w:tabs>
          <w:tab w:val="left" w:pos="2835"/>
        </w:tabs>
        <w:spacing w:line="240" w:lineRule="auto"/>
        <w:rPr>
          <w:color w:val="000000"/>
        </w:rPr>
      </w:pPr>
      <w:r w:rsidRPr="00A65B67">
        <w:rPr>
          <w:color w:val="000000"/>
        </w:rPr>
        <w:t xml:space="preserve">TWCERT/CC </w:t>
      </w:r>
      <w:r w:rsidRPr="00A65B67">
        <w:rPr>
          <w:color w:val="000000"/>
        </w:rPr>
        <w:t>台灣電腦網路危機處理暨協調</w:t>
      </w:r>
      <w:r w:rsidRPr="00A65B67">
        <w:rPr>
          <w:color w:val="000000"/>
        </w:rPr>
        <w:lastRenderedPageBreak/>
        <w:t>中心</w:t>
      </w:r>
    </w:p>
    <w:p w14:paraId="7FC80613" w14:textId="77777777" w:rsidR="0014669A" w:rsidRPr="00A65B67" w:rsidRDefault="0014669A" w:rsidP="0014669A">
      <w:pPr>
        <w:pStyle w:val="af"/>
        <w:numPr>
          <w:ilvl w:val="0"/>
          <w:numId w:val="50"/>
        </w:numPr>
        <w:tabs>
          <w:tab w:val="left" w:pos="2835"/>
        </w:tabs>
        <w:spacing w:line="240" w:lineRule="auto"/>
        <w:rPr>
          <w:color w:val="000000"/>
        </w:rPr>
      </w:pPr>
      <w:r w:rsidRPr="00A65B67">
        <w:rPr>
          <w:rFonts w:hint="eastAsia"/>
          <w:color w:val="000000"/>
        </w:rPr>
        <w:t>相關</w:t>
      </w:r>
      <w:proofErr w:type="gramStart"/>
      <w:r w:rsidRPr="00A65B67">
        <w:rPr>
          <w:rFonts w:hint="eastAsia"/>
          <w:color w:val="000000"/>
        </w:rPr>
        <w:t>資網通硬</w:t>
      </w:r>
      <w:proofErr w:type="gramEnd"/>
      <w:r w:rsidRPr="00A65B67">
        <w:rPr>
          <w:rFonts w:hint="eastAsia"/>
          <w:color w:val="000000"/>
        </w:rPr>
        <w:t>軟體原廠公告或通知</w:t>
      </w:r>
    </w:p>
    <w:p w14:paraId="379E132B" w14:textId="77777777" w:rsidR="0014669A" w:rsidRPr="00A65B67" w:rsidRDefault="0014669A" w:rsidP="0014669A">
      <w:pPr>
        <w:pStyle w:val="af"/>
        <w:numPr>
          <w:ilvl w:val="0"/>
          <w:numId w:val="50"/>
        </w:numPr>
        <w:tabs>
          <w:tab w:val="left" w:pos="2835"/>
        </w:tabs>
        <w:spacing w:line="240" w:lineRule="auto"/>
        <w:rPr>
          <w:color w:val="000000"/>
        </w:rPr>
      </w:pPr>
      <w:r w:rsidRPr="00A65B67">
        <w:rPr>
          <w:rFonts w:hint="eastAsia"/>
          <w:color w:val="000000"/>
        </w:rPr>
        <w:t>防毒軟體廠商</w:t>
      </w:r>
    </w:p>
    <w:p w14:paraId="465233A9" w14:textId="77777777" w:rsidR="0014669A" w:rsidRPr="00A65B67" w:rsidRDefault="0014669A" w:rsidP="0014669A">
      <w:pPr>
        <w:pStyle w:val="af"/>
        <w:numPr>
          <w:ilvl w:val="0"/>
          <w:numId w:val="50"/>
        </w:numPr>
        <w:tabs>
          <w:tab w:val="left" w:pos="2835"/>
        </w:tabs>
        <w:spacing w:line="240" w:lineRule="auto"/>
        <w:rPr>
          <w:color w:val="000000"/>
        </w:rPr>
      </w:pPr>
      <w:r w:rsidRPr="00A65B67">
        <w:rPr>
          <w:rFonts w:hint="eastAsia"/>
          <w:color w:val="000000"/>
        </w:rPr>
        <w:t>媒體消息</w:t>
      </w:r>
    </w:p>
    <w:p w14:paraId="7FEE3348" w14:textId="77777777" w:rsidR="00B44650" w:rsidRPr="00A65B67" w:rsidRDefault="00B44650" w:rsidP="00114349">
      <w:pPr>
        <w:pStyle w:val="af"/>
        <w:numPr>
          <w:ilvl w:val="3"/>
          <w:numId w:val="6"/>
        </w:numPr>
        <w:spacing w:line="240" w:lineRule="auto"/>
        <w:rPr>
          <w:color w:val="000000"/>
        </w:rPr>
      </w:pPr>
      <w:r w:rsidRPr="00A65B67">
        <w:rPr>
          <w:rFonts w:hint="eastAsia"/>
          <w:color w:val="000000"/>
        </w:rPr>
        <w:t>緊急處理組負責事項</w:t>
      </w:r>
    </w:p>
    <w:p w14:paraId="7032601E" w14:textId="74E371C6" w:rsidR="0014669A" w:rsidRPr="00A65B67" w:rsidRDefault="6170A739" w:rsidP="0014669A">
      <w:pPr>
        <w:pStyle w:val="af"/>
        <w:tabs>
          <w:tab w:val="left" w:pos="2835"/>
        </w:tabs>
        <w:spacing w:line="240" w:lineRule="auto"/>
        <w:ind w:left="1701"/>
        <w:rPr>
          <w:color w:val="000000"/>
        </w:rPr>
      </w:pPr>
      <w:r w:rsidRPr="00A65B67">
        <w:rPr>
          <w:color w:val="000000"/>
        </w:rPr>
        <w:t>緊急處理組為任務編組。由資訊安全</w:t>
      </w:r>
      <w:r w:rsidR="36C55FC1" w:rsidRPr="00A65B67">
        <w:rPr>
          <w:color w:val="000000"/>
        </w:rPr>
        <w:t>長</w:t>
      </w:r>
      <w:r w:rsidRPr="00A65B67">
        <w:rPr>
          <w:color w:val="000000"/>
        </w:rPr>
        <w:t>指派資安代表，召集業務相關人員若干名組成。相關權責及作業內容分述如下：</w:t>
      </w:r>
    </w:p>
    <w:p w14:paraId="579E4E9E" w14:textId="77777777" w:rsidR="0014669A" w:rsidRPr="00A65B67" w:rsidRDefault="0014669A" w:rsidP="0014669A">
      <w:pPr>
        <w:pStyle w:val="af"/>
        <w:numPr>
          <w:ilvl w:val="4"/>
          <w:numId w:val="6"/>
        </w:numPr>
        <w:tabs>
          <w:tab w:val="left" w:pos="2835"/>
        </w:tabs>
        <w:rPr>
          <w:color w:val="000000"/>
        </w:rPr>
      </w:pPr>
      <w:r w:rsidRPr="00A65B67">
        <w:rPr>
          <w:rFonts w:hint="eastAsia"/>
          <w:color w:val="000000"/>
        </w:rPr>
        <w:t>召集人：</w:t>
      </w:r>
    </w:p>
    <w:p w14:paraId="6F3AD6A4"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由</w:t>
      </w:r>
      <w:r w:rsidR="00114349" w:rsidRPr="00A65B67">
        <w:rPr>
          <w:rFonts w:hint="eastAsia"/>
          <w:color w:val="000000"/>
        </w:rPr>
        <w:t>資安代表</w:t>
      </w:r>
      <w:r w:rsidRPr="00A65B67">
        <w:rPr>
          <w:rFonts w:hint="eastAsia"/>
          <w:color w:val="000000"/>
        </w:rPr>
        <w:t>擔任之，當重大資安事件發生時，負責聯絡召集緊急處理組。</w:t>
      </w:r>
    </w:p>
    <w:p w14:paraId="3F494A37" w14:textId="53E83D28" w:rsidR="0014669A" w:rsidRPr="00A65B67" w:rsidRDefault="6170A739" w:rsidP="294DED47">
      <w:pPr>
        <w:pStyle w:val="af"/>
        <w:numPr>
          <w:ilvl w:val="5"/>
          <w:numId w:val="6"/>
        </w:numPr>
        <w:tabs>
          <w:tab w:val="left" w:pos="2835"/>
        </w:tabs>
        <w:spacing w:line="240" w:lineRule="auto"/>
        <w:rPr>
          <w:color w:val="000000"/>
        </w:rPr>
      </w:pPr>
      <w:r w:rsidRPr="00A65B67">
        <w:rPr>
          <w:color w:val="000000"/>
        </w:rPr>
        <w:t>協調及督導各</w:t>
      </w:r>
      <w:r w:rsidR="527E99D0" w:rsidRPr="00A65B67">
        <w:rPr>
          <w:color w:val="000000"/>
        </w:rPr>
        <w:t>核心業務</w:t>
      </w:r>
      <w:r w:rsidRPr="00A65B67">
        <w:rPr>
          <w:color w:val="000000"/>
        </w:rPr>
        <w:t>流程負責人執行作業，並協調資源之調派使用。</w:t>
      </w:r>
    </w:p>
    <w:p w14:paraId="79B0E489"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依據事故評估之結果，得依現況建請資通安全長決議是否宣布災變，以及是否啟動業務持續計畫。</w:t>
      </w:r>
    </w:p>
    <w:p w14:paraId="123C63B1"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當災變發生時，配合救災單位負責搶救人員、物資與設備等及現場指揮工作。</w:t>
      </w:r>
    </w:p>
    <w:p w14:paraId="31C943F6"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負責災後協調指揮清理災害現場。</w:t>
      </w:r>
    </w:p>
    <w:p w14:paraId="1140F2DC"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lastRenderedPageBreak/>
        <w:t>負責規劃原作業場所之現場復原工作。</w:t>
      </w:r>
    </w:p>
    <w:p w14:paraId="03B1A822" w14:textId="58B0ED88" w:rsidR="0014669A" w:rsidRPr="00A65B67" w:rsidRDefault="6170A739" w:rsidP="294DED47">
      <w:pPr>
        <w:pStyle w:val="af"/>
        <w:numPr>
          <w:ilvl w:val="4"/>
          <w:numId w:val="6"/>
        </w:numPr>
        <w:tabs>
          <w:tab w:val="left" w:pos="2835"/>
        </w:tabs>
        <w:rPr>
          <w:color w:val="000000"/>
        </w:rPr>
      </w:pPr>
      <w:r w:rsidRPr="00A65B67">
        <w:rPr>
          <w:color w:val="000000"/>
        </w:rPr>
        <w:t>各</w:t>
      </w:r>
      <w:r w:rsidR="527E99D0" w:rsidRPr="00A65B67">
        <w:rPr>
          <w:color w:val="000000"/>
        </w:rPr>
        <w:t>核心業務</w:t>
      </w:r>
      <w:r w:rsidRPr="00A65B67">
        <w:rPr>
          <w:color w:val="000000"/>
        </w:rPr>
        <w:t>流程負責人：</w:t>
      </w:r>
    </w:p>
    <w:p w14:paraId="518BDB65"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負責召集相關人員，發展、維護、更新修訂及執行各災害復原程序。</w:t>
      </w:r>
    </w:p>
    <w:p w14:paraId="7D6C909F"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負責召集相關人員進行計畫之測試演練。</w:t>
      </w:r>
    </w:p>
    <w:p w14:paraId="48F52949"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負責原作業場所或異地備援場所之應變、處理、復原及運轉測試工作。</w:t>
      </w:r>
    </w:p>
    <w:p w14:paraId="003DA360" w14:textId="77777777" w:rsidR="0014669A" w:rsidRPr="00A65B67" w:rsidRDefault="0014669A" w:rsidP="00114349">
      <w:pPr>
        <w:pStyle w:val="af"/>
        <w:numPr>
          <w:ilvl w:val="5"/>
          <w:numId w:val="6"/>
        </w:numPr>
        <w:tabs>
          <w:tab w:val="left" w:pos="2835"/>
        </w:tabs>
        <w:spacing w:line="240" w:lineRule="auto"/>
        <w:rPr>
          <w:color w:val="000000"/>
        </w:rPr>
      </w:pPr>
      <w:r w:rsidRPr="00A65B67">
        <w:rPr>
          <w:rFonts w:hint="eastAsia"/>
          <w:color w:val="000000"/>
        </w:rPr>
        <w:t>負責災害現場證據收集，以利未來訴訟與損害求償事宜。</w:t>
      </w:r>
    </w:p>
    <w:p w14:paraId="465BF99A" w14:textId="56C422BF" w:rsidR="00B44650" w:rsidRPr="00A65B67" w:rsidRDefault="0014669A" w:rsidP="00A468FE">
      <w:pPr>
        <w:pStyle w:val="af"/>
        <w:numPr>
          <w:ilvl w:val="5"/>
          <w:numId w:val="6"/>
        </w:numPr>
        <w:tabs>
          <w:tab w:val="left" w:pos="2835"/>
        </w:tabs>
        <w:spacing w:line="240" w:lineRule="auto"/>
        <w:rPr>
          <w:color w:val="000000"/>
        </w:rPr>
      </w:pPr>
      <w:r w:rsidRPr="00A65B67">
        <w:rPr>
          <w:rFonts w:hint="eastAsia"/>
          <w:color w:val="000000"/>
        </w:rPr>
        <w:t>災害現場評估損害狀況及執行原作業場所之現場復原工作。</w:t>
      </w:r>
    </w:p>
    <w:p w14:paraId="60F2671A" w14:textId="77777777" w:rsidR="00272645" w:rsidRPr="00A65B67" w:rsidRDefault="00272645" w:rsidP="00272645">
      <w:pPr>
        <w:pStyle w:val="af"/>
        <w:numPr>
          <w:ilvl w:val="3"/>
          <w:numId w:val="6"/>
        </w:numPr>
        <w:spacing w:line="240" w:lineRule="auto"/>
        <w:rPr>
          <w:color w:val="000000"/>
        </w:rPr>
      </w:pPr>
      <w:r w:rsidRPr="00A65B67">
        <w:rPr>
          <w:rFonts w:hint="eastAsia"/>
          <w:color w:val="000000"/>
        </w:rPr>
        <w:t>權責機關</w:t>
      </w:r>
    </w:p>
    <w:p w14:paraId="4E6A3BAB" w14:textId="77777777" w:rsidR="000E1B8F" w:rsidRPr="00A65B67" w:rsidRDefault="00E740E7" w:rsidP="000E1B8F">
      <w:pPr>
        <w:ind w:left="1985"/>
        <w:rPr>
          <w:color w:val="000000"/>
        </w:rPr>
      </w:pPr>
      <w:r w:rsidRPr="00A65B67">
        <w:rPr>
          <w:rFonts w:hint="eastAsia"/>
          <w:color w:val="000000"/>
        </w:rPr>
        <w:t>相關權責機關（如教育部</w:t>
      </w:r>
      <w:r w:rsidR="00E25777" w:rsidRPr="00A65B67">
        <w:rPr>
          <w:rFonts w:hint="eastAsia"/>
          <w:color w:val="000000"/>
        </w:rPr>
        <w:t>、數位發展部</w:t>
      </w:r>
      <w:r w:rsidR="00951E8D" w:rsidRPr="00A65B67">
        <w:rPr>
          <w:rFonts w:hint="eastAsia"/>
          <w:color w:val="000000"/>
        </w:rPr>
        <w:t>）。</w:t>
      </w:r>
    </w:p>
    <w:p w14:paraId="5C7FE630" w14:textId="6F45B6C8" w:rsidR="000E1B8F" w:rsidRPr="00A65B67" w:rsidRDefault="00C61B9B" w:rsidP="00EF6438">
      <w:pPr>
        <w:pStyle w:val="af"/>
        <w:numPr>
          <w:ilvl w:val="2"/>
          <w:numId w:val="6"/>
        </w:numPr>
        <w:tabs>
          <w:tab w:val="left" w:pos="1843"/>
        </w:tabs>
        <w:spacing w:line="240" w:lineRule="auto"/>
        <w:ind w:left="1843" w:hanging="992"/>
        <w:rPr>
          <w:color w:val="000000"/>
        </w:rPr>
      </w:pPr>
      <w:r w:rsidRPr="00A65B67">
        <w:rPr>
          <w:rFonts w:hint="eastAsia"/>
          <w:color w:val="000000"/>
        </w:rPr>
        <w:t>選派各項業務專精人員組建</w:t>
      </w:r>
      <w:r w:rsidR="00391F15" w:rsidRPr="00A65B67">
        <w:rPr>
          <w:rFonts w:hint="eastAsia"/>
          <w:color w:val="000000"/>
        </w:rPr>
        <w:t>「</w:t>
      </w:r>
      <w:r w:rsidR="00D954DE" w:rsidRPr="00A65B67">
        <w:rPr>
          <w:rFonts w:hint="eastAsia"/>
          <w:color w:val="000000"/>
        </w:rPr>
        <w:t>資訊安全組織任務編組名單</w:t>
      </w:r>
      <w:r w:rsidR="00391F15" w:rsidRPr="00A65B67">
        <w:rPr>
          <w:rFonts w:hint="eastAsia"/>
          <w:color w:val="000000"/>
        </w:rPr>
        <w:t>」。</w:t>
      </w:r>
      <w:r w:rsidR="000E1B8F" w:rsidRPr="00A65B67">
        <w:rPr>
          <w:rFonts w:hint="eastAsia"/>
          <w:color w:val="000000"/>
        </w:rPr>
        <w:fldChar w:fldCharType="begin"/>
      </w:r>
      <w:r w:rsidR="000E1B8F" w:rsidRPr="00A65B67">
        <w:rPr>
          <w:color w:val="000000"/>
        </w:rPr>
        <w:instrText>tc "5.1.2</w:instrText>
      </w:r>
      <w:r w:rsidR="000E1B8F" w:rsidRPr="00A65B67">
        <w:rPr>
          <w:rFonts w:hint="eastAsia"/>
          <w:color w:val="000000"/>
        </w:rPr>
        <w:instrText>資訊安全組織分工</w:instrText>
      </w:r>
      <w:r w:rsidR="000E1B8F" w:rsidRPr="00A65B67">
        <w:rPr>
          <w:color w:val="000000"/>
        </w:rPr>
        <w:instrText>"\l3</w:instrText>
      </w:r>
      <w:r w:rsidR="000E1B8F" w:rsidRPr="00A65B67">
        <w:rPr>
          <w:rFonts w:hint="eastAsia"/>
          <w:color w:val="000000"/>
        </w:rPr>
        <w:fldChar w:fldCharType="end"/>
      </w:r>
    </w:p>
    <w:bookmarkEnd w:id="71"/>
    <w:p w14:paraId="31AE9BD3" w14:textId="77777777" w:rsidR="00B17C9C" w:rsidRPr="00E758E2" w:rsidRDefault="00B17C9C" w:rsidP="00520A5A">
      <w:pPr>
        <w:pStyle w:val="af"/>
        <w:numPr>
          <w:ilvl w:val="1"/>
          <w:numId w:val="6"/>
        </w:numPr>
        <w:spacing w:line="240" w:lineRule="auto"/>
        <w:rPr>
          <w:color w:val="000000"/>
        </w:rPr>
      </w:pPr>
      <w:r w:rsidRPr="00E758E2">
        <w:rPr>
          <w:rFonts w:hint="eastAsia"/>
          <w:color w:val="000000"/>
        </w:rPr>
        <w:t>控制程序</w:t>
      </w:r>
      <w:r w:rsidRPr="00E758E2">
        <w:rPr>
          <w:color w:val="000000"/>
        </w:rPr>
        <w:fldChar w:fldCharType="begin"/>
      </w:r>
      <w:r w:rsidRPr="00E758E2">
        <w:rPr>
          <w:color w:val="000000"/>
        </w:rPr>
        <w:instrText>tc "</w:instrText>
      </w:r>
      <w:bookmarkStart w:id="80" w:name="_Toc68925229"/>
      <w:bookmarkStart w:id="81" w:name="_Toc69645049"/>
      <w:bookmarkStart w:id="82" w:name="_Toc70244936"/>
      <w:bookmarkStart w:id="83" w:name="_Toc70245171"/>
      <w:bookmarkStart w:id="84" w:name="_Toc70245413"/>
      <w:bookmarkStart w:id="85" w:name="_Toc71303372"/>
      <w:bookmarkStart w:id="86" w:name="_Toc154214687"/>
      <w:bookmarkStart w:id="87" w:name="_Toc154220502"/>
      <w:bookmarkStart w:id="88" w:name="_Toc154221125"/>
      <w:bookmarkStart w:id="89" w:name="_Toc154221375"/>
      <w:r w:rsidRPr="00E758E2">
        <w:rPr>
          <w:color w:val="000000"/>
        </w:rPr>
        <w:instrText>5.2</w:instrText>
      </w:r>
      <w:bookmarkEnd w:id="80"/>
      <w:bookmarkEnd w:id="81"/>
      <w:bookmarkEnd w:id="82"/>
      <w:bookmarkEnd w:id="83"/>
      <w:bookmarkEnd w:id="84"/>
      <w:bookmarkEnd w:id="85"/>
      <w:r w:rsidRPr="00E758E2">
        <w:rPr>
          <w:rFonts w:hint="eastAsia"/>
          <w:color w:val="000000"/>
        </w:rPr>
        <w:instrText>控制程序</w:instrText>
      </w:r>
      <w:bookmarkEnd w:id="86"/>
      <w:bookmarkEnd w:id="87"/>
      <w:bookmarkEnd w:id="88"/>
      <w:bookmarkEnd w:id="89"/>
      <w:r w:rsidRPr="00E758E2">
        <w:rPr>
          <w:color w:val="000000"/>
        </w:rPr>
        <w:instrText>"\l2</w:instrText>
      </w:r>
      <w:r w:rsidRPr="00E758E2">
        <w:rPr>
          <w:color w:val="000000"/>
        </w:rPr>
        <w:fldChar w:fldCharType="end"/>
      </w:r>
    </w:p>
    <w:p w14:paraId="129CC612"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為確保對資訊安全措施有明確的方向，且得到管理階層的實際支援，應建立資訊安全組織，以合理的分配</w:t>
      </w:r>
      <w:r w:rsidRPr="00E758E2">
        <w:rPr>
          <w:rFonts w:hint="eastAsia"/>
          <w:color w:val="000000"/>
        </w:rPr>
        <w:lastRenderedPageBreak/>
        <w:t>資訊安全責任和有效的資源管理，促進本</w:t>
      </w:r>
      <w:r w:rsidR="00520A5A" w:rsidRPr="00E758E2">
        <w:rPr>
          <w:rFonts w:hint="eastAsia"/>
          <w:color w:val="000000"/>
        </w:rPr>
        <w:t>校</w:t>
      </w:r>
      <w:r w:rsidRPr="00E758E2">
        <w:rPr>
          <w:rFonts w:hint="eastAsia"/>
          <w:color w:val="000000"/>
        </w:rPr>
        <w:t>內部之資訊安全。</w:t>
      </w:r>
    </w:p>
    <w:p w14:paraId="236760E8"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為明確保護資訊資產和執行其安全控管程序，應明確說明資訊安全責任及各管理人員所負責的範圍。</w:t>
      </w:r>
    </w:p>
    <w:p w14:paraId="4FFD58E1"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針對新的資訊處理設施，應適當制定管理授權程序。</w:t>
      </w:r>
    </w:p>
    <w:p w14:paraId="45479D35"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為解決資訊安全的各種問題，應適當的詢問</w:t>
      </w:r>
      <w:r w:rsidR="007F2D86" w:rsidRPr="00E758E2">
        <w:rPr>
          <w:rFonts w:hint="eastAsia"/>
          <w:color w:val="000000"/>
        </w:rPr>
        <w:t>本校</w:t>
      </w:r>
      <w:r w:rsidRPr="00E758E2">
        <w:rPr>
          <w:rFonts w:hint="eastAsia"/>
          <w:color w:val="000000"/>
        </w:rPr>
        <w:t>資訊安全</w:t>
      </w:r>
      <w:r w:rsidR="007F2D86" w:rsidRPr="00E758E2">
        <w:rPr>
          <w:rFonts w:hint="eastAsia"/>
          <w:color w:val="000000"/>
        </w:rPr>
        <w:t>委員會</w:t>
      </w:r>
      <w:r w:rsidRPr="00E758E2">
        <w:rPr>
          <w:rFonts w:hint="eastAsia"/>
          <w:color w:val="000000"/>
        </w:rPr>
        <w:t>或其他專家，用以提昇</w:t>
      </w:r>
      <w:r w:rsidR="00520A5A" w:rsidRPr="00E758E2">
        <w:rPr>
          <w:rFonts w:hint="eastAsia"/>
          <w:color w:val="000000"/>
        </w:rPr>
        <w:t>本校</w:t>
      </w:r>
      <w:r w:rsidRPr="00E758E2">
        <w:rPr>
          <w:rFonts w:hint="eastAsia"/>
          <w:color w:val="000000"/>
        </w:rPr>
        <w:t>內部人員資安之相關知識，達到最高的效率及最好的效果。</w:t>
      </w:r>
    </w:p>
    <w:p w14:paraId="6766E28D"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針對安全事件發生時，應迅速採取行動並應與執法機關、主管機關及往來廠商取得適當的聯絡管道，以保障本</w:t>
      </w:r>
      <w:r w:rsidR="00520A5A" w:rsidRPr="00E758E2">
        <w:rPr>
          <w:rFonts w:hint="eastAsia"/>
          <w:color w:val="000000"/>
        </w:rPr>
        <w:t>校</w:t>
      </w:r>
      <w:r w:rsidRPr="00E758E2">
        <w:rPr>
          <w:rFonts w:hint="eastAsia"/>
          <w:color w:val="000000"/>
        </w:rPr>
        <w:t>之權益。</w:t>
      </w:r>
    </w:p>
    <w:p w14:paraId="710E356E"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為確保本</w:t>
      </w:r>
      <w:r w:rsidR="00B92015" w:rsidRPr="00E758E2">
        <w:rPr>
          <w:rFonts w:hint="eastAsia"/>
          <w:color w:val="000000"/>
        </w:rPr>
        <w:t>單位</w:t>
      </w:r>
      <w:r w:rsidRPr="00E758E2">
        <w:rPr>
          <w:rFonts w:hint="eastAsia"/>
          <w:color w:val="000000"/>
        </w:rPr>
        <w:t>業務運作符合安全政策的要求，應適當對資訊安全政策的落實情況進行獨立審查。</w:t>
      </w:r>
    </w:p>
    <w:p w14:paraId="4924A09E"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為避免未經授權的存取資訊處理設備和資訊資產，應建立適當的存取控制程序。</w:t>
      </w:r>
    </w:p>
    <w:p w14:paraId="1D32975B"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為確保符合</w:t>
      </w:r>
      <w:r w:rsidR="00520A5A" w:rsidRPr="00E758E2">
        <w:rPr>
          <w:rFonts w:hint="eastAsia"/>
          <w:color w:val="000000"/>
        </w:rPr>
        <w:t>本校</w:t>
      </w:r>
      <w:r w:rsidRPr="00E758E2">
        <w:rPr>
          <w:rFonts w:hint="eastAsia"/>
          <w:color w:val="000000"/>
        </w:rPr>
        <w:t>資訊安全政策，應與相關單位簽署適當的正式合約。</w:t>
      </w:r>
    </w:p>
    <w:p w14:paraId="38E53C40" w14:textId="77777777" w:rsidR="00B17C9C" w:rsidRPr="00E758E2" w:rsidRDefault="00B17C9C" w:rsidP="00EF3517">
      <w:pPr>
        <w:pStyle w:val="af"/>
        <w:numPr>
          <w:ilvl w:val="2"/>
          <w:numId w:val="6"/>
        </w:numPr>
        <w:tabs>
          <w:tab w:val="left" w:pos="1843"/>
        </w:tabs>
        <w:spacing w:line="240" w:lineRule="auto"/>
        <w:ind w:left="1843" w:hanging="992"/>
        <w:rPr>
          <w:color w:val="000000"/>
        </w:rPr>
      </w:pPr>
      <w:r w:rsidRPr="00E758E2">
        <w:rPr>
          <w:rFonts w:hint="eastAsia"/>
          <w:color w:val="000000"/>
        </w:rPr>
        <w:t>為確保符合</w:t>
      </w:r>
      <w:r w:rsidR="00520A5A" w:rsidRPr="00E758E2">
        <w:rPr>
          <w:rFonts w:hint="eastAsia"/>
          <w:color w:val="000000"/>
        </w:rPr>
        <w:t>本校</w:t>
      </w:r>
      <w:r w:rsidR="00A003F3" w:rsidRPr="00E758E2">
        <w:rPr>
          <w:rFonts w:hint="eastAsia"/>
          <w:color w:val="000000"/>
        </w:rPr>
        <w:t>之資訊安全政策，要嚴格控制第三方（委外</w:t>
      </w:r>
      <w:r w:rsidRPr="00E758E2">
        <w:rPr>
          <w:rFonts w:hint="eastAsia"/>
          <w:color w:val="000000"/>
        </w:rPr>
        <w:t>支援廠商）對</w:t>
      </w:r>
      <w:r w:rsidR="0066487E" w:rsidRPr="00E758E2">
        <w:rPr>
          <w:rFonts w:hint="eastAsia"/>
          <w:color w:val="000000"/>
        </w:rPr>
        <w:t>本校</w:t>
      </w:r>
      <w:r w:rsidRPr="00E758E2">
        <w:rPr>
          <w:rFonts w:hint="eastAsia"/>
          <w:color w:val="000000"/>
        </w:rPr>
        <w:t>資訊處理設備的使用。</w:t>
      </w:r>
    </w:p>
    <w:p w14:paraId="72E6BCCD" w14:textId="77777777" w:rsidR="00804E66" w:rsidRPr="00E758E2" w:rsidRDefault="009A73A6" w:rsidP="00804E66">
      <w:pPr>
        <w:pStyle w:val="af"/>
        <w:numPr>
          <w:ilvl w:val="1"/>
          <w:numId w:val="6"/>
        </w:numPr>
        <w:spacing w:line="240" w:lineRule="auto"/>
        <w:rPr>
          <w:color w:val="000000"/>
        </w:rPr>
      </w:pPr>
      <w:r w:rsidRPr="00E758E2">
        <w:rPr>
          <w:rFonts w:hint="eastAsia"/>
          <w:color w:val="000000"/>
        </w:rPr>
        <w:lastRenderedPageBreak/>
        <w:t>溝通</w:t>
      </w:r>
      <w:r w:rsidR="00804E66" w:rsidRPr="00E758E2">
        <w:rPr>
          <w:rFonts w:hint="eastAsia"/>
          <w:color w:val="000000"/>
        </w:rPr>
        <w:t>程序</w:t>
      </w:r>
      <w:r w:rsidR="00804E66" w:rsidRPr="00E758E2">
        <w:rPr>
          <w:color w:val="000000"/>
        </w:rPr>
        <w:fldChar w:fldCharType="begin"/>
      </w:r>
      <w:r w:rsidR="00804E66" w:rsidRPr="00E758E2">
        <w:rPr>
          <w:color w:val="000000"/>
        </w:rPr>
        <w:instrText>tc "5.2</w:instrText>
      </w:r>
      <w:r w:rsidR="00804E66" w:rsidRPr="00E758E2">
        <w:rPr>
          <w:rFonts w:hint="eastAsia"/>
          <w:color w:val="000000"/>
        </w:rPr>
        <w:instrText>控制程序</w:instrText>
      </w:r>
      <w:r w:rsidR="00804E66" w:rsidRPr="00E758E2">
        <w:rPr>
          <w:color w:val="000000"/>
        </w:rPr>
        <w:instrText>"\l2</w:instrText>
      </w:r>
      <w:r w:rsidR="00804E66" w:rsidRPr="00E758E2">
        <w:rPr>
          <w:color w:val="000000"/>
        </w:rPr>
        <w:fldChar w:fldCharType="end"/>
      </w:r>
    </w:p>
    <w:p w14:paraId="18E60846" w14:textId="77777777" w:rsidR="00804E66" w:rsidRPr="00E758E2" w:rsidRDefault="000E2165" w:rsidP="00841AD6">
      <w:pPr>
        <w:pStyle w:val="af2"/>
        <w:rPr>
          <w:color w:val="000000"/>
        </w:rPr>
      </w:pPr>
      <w:r w:rsidRPr="00E758E2">
        <w:rPr>
          <w:rFonts w:hint="eastAsia"/>
          <w:color w:val="000000"/>
        </w:rPr>
        <w:t>宣達本校資訊安全政策，組織目標及相關規定或校內涉及資訊安全需求，適時參與校內各項溝通會議。</w:t>
      </w:r>
    </w:p>
    <w:p w14:paraId="4BD82C63" w14:textId="77777777" w:rsidR="00FD2AA6" w:rsidRPr="00E758E2" w:rsidRDefault="00C27905" w:rsidP="00917DD6">
      <w:pPr>
        <w:pStyle w:val="af"/>
        <w:numPr>
          <w:ilvl w:val="2"/>
          <w:numId w:val="6"/>
        </w:numPr>
        <w:tabs>
          <w:tab w:val="left" w:pos="1843"/>
        </w:tabs>
        <w:spacing w:line="240" w:lineRule="auto"/>
        <w:ind w:left="1843" w:hanging="992"/>
        <w:rPr>
          <w:color w:val="000000"/>
        </w:rPr>
      </w:pPr>
      <w:r w:rsidRPr="00E758E2">
        <w:rPr>
          <w:color w:val="000000"/>
        </w:rPr>
        <w:t>內部溝通管道</w:t>
      </w:r>
    </w:p>
    <w:p w14:paraId="3F2BAC54" w14:textId="77777777" w:rsidR="00917DD6" w:rsidRPr="00E758E2" w:rsidRDefault="00917DD6" w:rsidP="00917DD6">
      <w:pPr>
        <w:pStyle w:val="af"/>
        <w:numPr>
          <w:ilvl w:val="3"/>
          <w:numId w:val="6"/>
        </w:numPr>
        <w:tabs>
          <w:tab w:val="left" w:pos="1843"/>
        </w:tabs>
        <w:spacing w:line="240" w:lineRule="auto"/>
        <w:rPr>
          <w:rFonts w:hAnsi="標楷體"/>
          <w:color w:val="000000"/>
        </w:rPr>
      </w:pPr>
      <w:r w:rsidRPr="00E758E2">
        <w:rPr>
          <w:rFonts w:hAnsi="標楷體"/>
          <w:color w:val="000000"/>
        </w:rPr>
        <w:t>參加人員</w:t>
      </w:r>
    </w:p>
    <w:p w14:paraId="097EEE9B" w14:textId="77777777" w:rsidR="00917DD6" w:rsidRPr="00E758E2" w:rsidRDefault="00917DD6" w:rsidP="00917DD6">
      <w:pPr>
        <w:ind w:left="1985"/>
        <w:rPr>
          <w:color w:val="000000"/>
        </w:rPr>
      </w:pPr>
      <w:r w:rsidRPr="00E758E2">
        <w:rPr>
          <w:rFonts w:hint="eastAsia"/>
          <w:color w:val="000000"/>
        </w:rPr>
        <w:t>本校</w:t>
      </w:r>
      <w:r w:rsidR="004F03AE" w:rsidRPr="00E758E2">
        <w:rPr>
          <w:rFonts w:hint="eastAsia"/>
          <w:color w:val="000000"/>
        </w:rPr>
        <w:t>各</w:t>
      </w:r>
      <w:r w:rsidRPr="00E758E2">
        <w:rPr>
          <w:rFonts w:hint="eastAsia"/>
          <w:color w:val="000000"/>
        </w:rPr>
        <w:t>單位主管、</w:t>
      </w:r>
      <w:r w:rsidR="004F03AE" w:rsidRPr="00E758E2">
        <w:rPr>
          <w:rFonts w:hint="eastAsia"/>
          <w:color w:val="000000"/>
        </w:rPr>
        <w:t>各</w:t>
      </w:r>
      <w:r w:rsidRPr="00E758E2">
        <w:rPr>
          <w:rFonts w:hint="eastAsia"/>
          <w:color w:val="000000"/>
        </w:rPr>
        <w:t>業務承辦人員</w:t>
      </w:r>
      <w:r w:rsidR="004F03AE" w:rsidRPr="00E758E2">
        <w:rPr>
          <w:rFonts w:hint="eastAsia"/>
          <w:color w:val="000000"/>
        </w:rPr>
        <w:t>或相關同仁</w:t>
      </w:r>
      <w:r w:rsidRPr="00E758E2">
        <w:rPr>
          <w:rFonts w:hint="eastAsia"/>
          <w:color w:val="000000"/>
        </w:rPr>
        <w:t>。</w:t>
      </w:r>
    </w:p>
    <w:p w14:paraId="65946CD9" w14:textId="77777777" w:rsidR="00917DD6" w:rsidRPr="00E758E2" w:rsidRDefault="00917DD6" w:rsidP="00917DD6">
      <w:pPr>
        <w:pStyle w:val="af"/>
        <w:numPr>
          <w:ilvl w:val="3"/>
          <w:numId w:val="6"/>
        </w:numPr>
        <w:tabs>
          <w:tab w:val="left" w:pos="1843"/>
        </w:tabs>
        <w:spacing w:line="240" w:lineRule="auto"/>
        <w:rPr>
          <w:rFonts w:hAnsi="標楷體"/>
          <w:color w:val="000000"/>
        </w:rPr>
      </w:pPr>
      <w:r w:rsidRPr="00E758E2">
        <w:rPr>
          <w:rFonts w:hAnsi="標楷體" w:hint="eastAsia"/>
          <w:color w:val="000000"/>
        </w:rPr>
        <w:t>溝通時機與頻率</w:t>
      </w:r>
    </w:p>
    <w:p w14:paraId="0A20B80C" w14:textId="77777777" w:rsidR="00917DD6" w:rsidRPr="00E758E2" w:rsidRDefault="00917DD6" w:rsidP="00917DD6">
      <w:pPr>
        <w:ind w:left="1985"/>
        <w:rPr>
          <w:color w:val="000000"/>
        </w:rPr>
      </w:pPr>
      <w:r w:rsidRPr="00E758E2">
        <w:rPr>
          <w:rFonts w:hint="eastAsia"/>
          <w:color w:val="000000"/>
        </w:rPr>
        <w:t>透由校內舉辦之行政會議、校務會議、資訊委員會。如透由管理審查會議與視情況召開之資安會議，過程內容則須產出會議紀錄並經資安長審視後存查。</w:t>
      </w:r>
    </w:p>
    <w:p w14:paraId="24415776" w14:textId="77777777" w:rsidR="00917DD6" w:rsidRPr="00E758E2" w:rsidRDefault="00917DD6" w:rsidP="00917DD6">
      <w:pPr>
        <w:pStyle w:val="af"/>
        <w:numPr>
          <w:ilvl w:val="3"/>
          <w:numId w:val="6"/>
        </w:numPr>
        <w:tabs>
          <w:tab w:val="left" w:pos="1843"/>
        </w:tabs>
        <w:spacing w:line="240" w:lineRule="auto"/>
        <w:rPr>
          <w:rFonts w:hAnsi="標楷體"/>
          <w:color w:val="000000"/>
        </w:rPr>
      </w:pPr>
      <w:r w:rsidRPr="00E758E2">
        <w:rPr>
          <w:rFonts w:hAnsi="標楷體"/>
          <w:color w:val="000000"/>
        </w:rPr>
        <w:t>溝通事項</w:t>
      </w:r>
    </w:p>
    <w:p w14:paraId="79C51F0F" w14:textId="77777777" w:rsidR="00917DD6" w:rsidRPr="00E758E2" w:rsidRDefault="00917DD6" w:rsidP="00917DD6">
      <w:pPr>
        <w:ind w:left="1985"/>
        <w:rPr>
          <w:color w:val="000000"/>
        </w:rPr>
      </w:pPr>
      <w:r w:rsidRPr="00E758E2">
        <w:rPr>
          <w:rFonts w:hint="eastAsia"/>
          <w:color w:val="000000"/>
        </w:rPr>
        <w:t>涉及資訊安全之網路、系統、本校校務行政業務流程相關活動議題。</w:t>
      </w:r>
    </w:p>
    <w:p w14:paraId="1A457072" w14:textId="77777777" w:rsidR="00A92C64" w:rsidRPr="00E758E2" w:rsidRDefault="00A92C64" w:rsidP="00A92C64">
      <w:pPr>
        <w:pStyle w:val="af"/>
        <w:numPr>
          <w:ilvl w:val="2"/>
          <w:numId w:val="6"/>
        </w:numPr>
        <w:tabs>
          <w:tab w:val="left" w:pos="1843"/>
        </w:tabs>
        <w:spacing w:line="240" w:lineRule="auto"/>
        <w:ind w:left="1843" w:hanging="992"/>
        <w:rPr>
          <w:color w:val="000000"/>
        </w:rPr>
      </w:pPr>
      <w:r w:rsidRPr="00E758E2">
        <w:rPr>
          <w:color w:val="000000"/>
        </w:rPr>
        <w:t>外部溝通管道</w:t>
      </w:r>
    </w:p>
    <w:p w14:paraId="74F791C3" w14:textId="77777777" w:rsidR="003E46B8" w:rsidRPr="00E758E2" w:rsidRDefault="003E46B8" w:rsidP="003E46B8">
      <w:pPr>
        <w:pStyle w:val="af"/>
        <w:numPr>
          <w:ilvl w:val="3"/>
          <w:numId w:val="6"/>
        </w:numPr>
        <w:tabs>
          <w:tab w:val="left" w:pos="1843"/>
        </w:tabs>
        <w:spacing w:line="240" w:lineRule="auto"/>
        <w:rPr>
          <w:rFonts w:hAnsi="標楷體"/>
          <w:color w:val="000000"/>
        </w:rPr>
      </w:pPr>
      <w:r w:rsidRPr="00E758E2">
        <w:rPr>
          <w:rFonts w:hAnsi="標楷體"/>
          <w:color w:val="000000"/>
        </w:rPr>
        <w:t>參加人員</w:t>
      </w:r>
    </w:p>
    <w:p w14:paraId="589FE990" w14:textId="77777777" w:rsidR="003E46B8" w:rsidRPr="00E758E2" w:rsidRDefault="003E46B8" w:rsidP="003E46B8">
      <w:pPr>
        <w:ind w:left="1985"/>
        <w:rPr>
          <w:color w:val="000000"/>
        </w:rPr>
      </w:pPr>
      <w:r w:rsidRPr="00E758E2">
        <w:rPr>
          <w:rFonts w:hint="eastAsia"/>
          <w:color w:val="000000"/>
        </w:rPr>
        <w:t>與本校業務相關之主管機關、委外</w:t>
      </w:r>
      <w:r w:rsidRPr="00E758E2">
        <w:rPr>
          <w:rFonts w:hint="eastAsia"/>
          <w:color w:val="000000"/>
        </w:rPr>
        <w:t>(</w:t>
      </w:r>
      <w:r w:rsidRPr="00E758E2">
        <w:rPr>
          <w:rFonts w:hint="eastAsia"/>
          <w:color w:val="000000"/>
        </w:rPr>
        <w:t>維護</w:t>
      </w:r>
      <w:r w:rsidRPr="00E758E2">
        <w:rPr>
          <w:rFonts w:hint="eastAsia"/>
          <w:color w:val="000000"/>
        </w:rPr>
        <w:t>)</w:t>
      </w:r>
      <w:r w:rsidRPr="00E758E2">
        <w:rPr>
          <w:rFonts w:hint="eastAsia"/>
          <w:color w:val="000000"/>
        </w:rPr>
        <w:t>廠商，與本校業務關係或交流互動、具高度關聯或影響之對象。</w:t>
      </w:r>
    </w:p>
    <w:p w14:paraId="09D01FBE" w14:textId="77777777" w:rsidR="003E46B8" w:rsidRPr="00E758E2" w:rsidRDefault="003E46B8" w:rsidP="003E46B8">
      <w:pPr>
        <w:pStyle w:val="af"/>
        <w:numPr>
          <w:ilvl w:val="3"/>
          <w:numId w:val="6"/>
        </w:numPr>
        <w:tabs>
          <w:tab w:val="left" w:pos="1843"/>
        </w:tabs>
        <w:spacing w:line="240" w:lineRule="auto"/>
        <w:rPr>
          <w:rFonts w:hAnsi="標楷體"/>
          <w:color w:val="000000"/>
        </w:rPr>
      </w:pPr>
      <w:r w:rsidRPr="00E758E2">
        <w:rPr>
          <w:rFonts w:hAnsi="標楷體" w:hint="eastAsia"/>
          <w:color w:val="000000"/>
        </w:rPr>
        <w:lastRenderedPageBreak/>
        <w:t>溝通時機與頻率</w:t>
      </w:r>
    </w:p>
    <w:p w14:paraId="105E7B1E" w14:textId="77777777" w:rsidR="003E46B8" w:rsidRPr="00E758E2" w:rsidRDefault="003E46B8" w:rsidP="003E46B8">
      <w:pPr>
        <w:ind w:left="1985"/>
        <w:rPr>
          <w:color w:val="000000"/>
        </w:rPr>
      </w:pPr>
      <w:r w:rsidRPr="00E758E2">
        <w:rPr>
          <w:rFonts w:hint="eastAsia"/>
          <w:color w:val="000000"/>
        </w:rPr>
        <w:t>非迫切或法令法規要求事項，均由</w:t>
      </w:r>
      <w:r w:rsidR="004F03AE" w:rsidRPr="00E758E2">
        <w:rPr>
          <w:rFonts w:hint="eastAsia"/>
          <w:color w:val="000000"/>
        </w:rPr>
        <w:t>相關人員進行溝通</w:t>
      </w:r>
      <w:r w:rsidRPr="00E758E2">
        <w:rPr>
          <w:rFonts w:hint="eastAsia"/>
          <w:color w:val="000000"/>
        </w:rPr>
        <w:t>，</w:t>
      </w:r>
      <w:r w:rsidR="004F03AE" w:rsidRPr="00E758E2">
        <w:rPr>
          <w:rFonts w:hint="eastAsia"/>
          <w:color w:val="000000"/>
        </w:rPr>
        <w:t>如需要時</w:t>
      </w:r>
      <w:r w:rsidRPr="00E758E2">
        <w:rPr>
          <w:rFonts w:hint="eastAsia"/>
          <w:color w:val="000000"/>
        </w:rPr>
        <w:t>另合宜安排會議</w:t>
      </w:r>
      <w:r w:rsidR="004F03AE" w:rsidRPr="00E758E2">
        <w:rPr>
          <w:rFonts w:hint="eastAsia"/>
          <w:color w:val="000000"/>
        </w:rPr>
        <w:t>進行溝通</w:t>
      </w:r>
      <w:r w:rsidRPr="00E758E2">
        <w:rPr>
          <w:rFonts w:hint="eastAsia"/>
          <w:color w:val="000000"/>
        </w:rPr>
        <w:t>。</w:t>
      </w:r>
    </w:p>
    <w:p w14:paraId="13A5DF21" w14:textId="77777777" w:rsidR="003E46B8" w:rsidRPr="00E758E2" w:rsidRDefault="003E46B8" w:rsidP="003E46B8">
      <w:pPr>
        <w:pStyle w:val="af"/>
        <w:numPr>
          <w:ilvl w:val="3"/>
          <w:numId w:val="6"/>
        </w:numPr>
        <w:tabs>
          <w:tab w:val="left" w:pos="1843"/>
        </w:tabs>
        <w:spacing w:line="240" w:lineRule="auto"/>
        <w:rPr>
          <w:rFonts w:hAnsi="標楷體"/>
          <w:color w:val="000000"/>
        </w:rPr>
      </w:pPr>
      <w:r w:rsidRPr="00E758E2">
        <w:rPr>
          <w:rFonts w:hAnsi="標楷體"/>
          <w:color w:val="000000"/>
        </w:rPr>
        <w:t>溝通事項</w:t>
      </w:r>
    </w:p>
    <w:p w14:paraId="5D6DB56D" w14:textId="77777777" w:rsidR="00917DD6" w:rsidRPr="00E758E2" w:rsidRDefault="003E46B8" w:rsidP="004F2880">
      <w:pPr>
        <w:pStyle w:val="af6"/>
        <w:ind w:leftChars="0" w:left="1440" w:firstLine="480"/>
        <w:rPr>
          <w:rFonts w:ascii="Times New Roman" w:eastAsia="標楷體" w:hAnsi="Times New Roman"/>
          <w:color w:val="000000"/>
          <w:sz w:val="28"/>
          <w:szCs w:val="28"/>
        </w:rPr>
      </w:pPr>
      <w:r w:rsidRPr="00E758E2">
        <w:rPr>
          <w:rFonts w:ascii="Times New Roman" w:eastAsia="標楷體" w:hAnsi="Times New Roman" w:hint="eastAsia"/>
          <w:color w:val="000000"/>
          <w:sz w:val="28"/>
          <w:szCs w:val="28"/>
        </w:rPr>
        <w:t>涉及資訊安全之網路、系統、本校校務行政業務流程相關活動議題。</w:t>
      </w:r>
    </w:p>
    <w:p w14:paraId="54D5F887" w14:textId="77777777" w:rsidR="003C43FC" w:rsidRPr="00E758E2" w:rsidRDefault="00270324" w:rsidP="004B7F4C">
      <w:pPr>
        <w:pStyle w:val="af"/>
        <w:numPr>
          <w:ilvl w:val="2"/>
          <w:numId w:val="6"/>
        </w:numPr>
        <w:tabs>
          <w:tab w:val="left" w:pos="1843"/>
        </w:tabs>
        <w:spacing w:line="240" w:lineRule="auto"/>
        <w:rPr>
          <w:color w:val="000000"/>
        </w:rPr>
      </w:pPr>
      <w:r w:rsidRPr="00E758E2">
        <w:rPr>
          <w:rFonts w:hint="eastAsia"/>
          <w:color w:val="000000"/>
        </w:rPr>
        <w:t>內／外部溝通或傳達一覽表</w:t>
      </w:r>
    </w:p>
    <w:tbl>
      <w:tblPr>
        <w:tblW w:w="4844"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600" w:firstRow="0" w:lastRow="0" w:firstColumn="0" w:lastColumn="0" w:noHBand="1" w:noVBand="1"/>
      </w:tblPr>
      <w:tblGrid>
        <w:gridCol w:w="1631"/>
        <w:gridCol w:w="1243"/>
        <w:gridCol w:w="1242"/>
        <w:gridCol w:w="3927"/>
      </w:tblGrid>
      <w:tr w:rsidR="00E01727" w:rsidRPr="00E758E2" w14:paraId="6B4206A9" w14:textId="77777777" w:rsidTr="0088671A">
        <w:trPr>
          <w:trHeight w:val="20"/>
          <w:jc w:val="center"/>
        </w:trPr>
        <w:tc>
          <w:tcPr>
            <w:tcW w:w="1014" w:type="pct"/>
            <w:tcBorders>
              <w:top w:val="single" w:sz="4" w:space="0" w:color="auto"/>
              <w:left w:val="single" w:sz="4" w:space="0" w:color="auto"/>
            </w:tcBorders>
            <w:shd w:val="clear" w:color="auto" w:fill="BDD6EE"/>
            <w:vAlign w:val="center"/>
            <w:hideMark/>
          </w:tcPr>
          <w:p w14:paraId="2FAC3C65" w14:textId="77777777" w:rsidR="004B7F4C" w:rsidRPr="00E758E2" w:rsidRDefault="00115B9D" w:rsidP="0088671A">
            <w:pPr>
              <w:adjustRightInd w:val="0"/>
              <w:snapToGrid w:val="0"/>
              <w:spacing w:line="240" w:lineRule="atLeast"/>
              <w:jc w:val="center"/>
              <w:rPr>
                <w:b/>
                <w:bCs/>
                <w:color w:val="000000"/>
                <w:kern w:val="2"/>
                <w:sz w:val="24"/>
                <w:szCs w:val="24"/>
              </w:rPr>
            </w:pPr>
            <w:r w:rsidRPr="00E758E2">
              <w:rPr>
                <w:color w:val="000000"/>
              </w:rPr>
              <w:br w:type="page"/>
            </w:r>
            <w:r w:rsidR="004B7F4C" w:rsidRPr="00E758E2">
              <w:rPr>
                <w:b/>
                <w:bCs/>
                <w:color w:val="000000"/>
                <w:kern w:val="2"/>
                <w:sz w:val="24"/>
                <w:szCs w:val="24"/>
              </w:rPr>
              <w:t>溝通事項</w:t>
            </w:r>
          </w:p>
        </w:tc>
        <w:tc>
          <w:tcPr>
            <w:tcW w:w="773" w:type="pct"/>
            <w:tcBorders>
              <w:top w:val="single" w:sz="4" w:space="0" w:color="auto"/>
            </w:tcBorders>
            <w:shd w:val="clear" w:color="auto" w:fill="BDD6EE"/>
            <w:vAlign w:val="center"/>
            <w:hideMark/>
          </w:tcPr>
          <w:p w14:paraId="7D95B100" w14:textId="77777777" w:rsidR="004B7F4C" w:rsidRPr="00E758E2" w:rsidRDefault="004B7F4C" w:rsidP="0088671A">
            <w:pPr>
              <w:adjustRightInd w:val="0"/>
              <w:snapToGrid w:val="0"/>
              <w:spacing w:line="240" w:lineRule="atLeast"/>
              <w:jc w:val="center"/>
              <w:rPr>
                <w:b/>
                <w:bCs/>
                <w:color w:val="000000"/>
                <w:kern w:val="2"/>
                <w:sz w:val="24"/>
                <w:szCs w:val="24"/>
              </w:rPr>
            </w:pPr>
            <w:r w:rsidRPr="00E758E2">
              <w:rPr>
                <w:b/>
                <w:bCs/>
                <w:color w:val="000000"/>
                <w:kern w:val="2"/>
                <w:sz w:val="24"/>
                <w:szCs w:val="24"/>
              </w:rPr>
              <w:t>溝通時機與頻率</w:t>
            </w:r>
          </w:p>
        </w:tc>
        <w:tc>
          <w:tcPr>
            <w:tcW w:w="772" w:type="pct"/>
            <w:tcBorders>
              <w:top w:val="single" w:sz="4" w:space="0" w:color="auto"/>
            </w:tcBorders>
            <w:shd w:val="clear" w:color="auto" w:fill="BDD6EE"/>
            <w:vAlign w:val="center"/>
            <w:hideMark/>
          </w:tcPr>
          <w:p w14:paraId="72B443AF" w14:textId="77777777" w:rsidR="004B7F4C" w:rsidRPr="00E758E2" w:rsidRDefault="004B7F4C" w:rsidP="0088671A">
            <w:pPr>
              <w:adjustRightInd w:val="0"/>
              <w:snapToGrid w:val="0"/>
              <w:spacing w:line="240" w:lineRule="atLeast"/>
              <w:jc w:val="center"/>
              <w:rPr>
                <w:b/>
                <w:bCs/>
                <w:color w:val="000000"/>
                <w:kern w:val="2"/>
                <w:sz w:val="24"/>
                <w:szCs w:val="24"/>
              </w:rPr>
            </w:pPr>
            <w:r w:rsidRPr="00E758E2">
              <w:rPr>
                <w:b/>
                <w:bCs/>
                <w:color w:val="000000"/>
                <w:kern w:val="2"/>
                <w:sz w:val="24"/>
                <w:szCs w:val="24"/>
              </w:rPr>
              <w:t>參加人員</w:t>
            </w:r>
          </w:p>
        </w:tc>
        <w:tc>
          <w:tcPr>
            <w:tcW w:w="2441" w:type="pct"/>
            <w:tcBorders>
              <w:top w:val="single" w:sz="4" w:space="0" w:color="auto"/>
              <w:right w:val="single" w:sz="4" w:space="0" w:color="auto"/>
            </w:tcBorders>
            <w:shd w:val="clear" w:color="auto" w:fill="BDD6EE"/>
            <w:vAlign w:val="center"/>
            <w:hideMark/>
          </w:tcPr>
          <w:p w14:paraId="089585FE" w14:textId="77777777" w:rsidR="004B7F4C" w:rsidRPr="00E758E2" w:rsidRDefault="004B7F4C" w:rsidP="0088671A">
            <w:pPr>
              <w:adjustRightInd w:val="0"/>
              <w:snapToGrid w:val="0"/>
              <w:spacing w:line="240" w:lineRule="atLeast"/>
              <w:jc w:val="center"/>
              <w:rPr>
                <w:b/>
                <w:bCs/>
                <w:color w:val="000000"/>
                <w:kern w:val="2"/>
                <w:sz w:val="24"/>
                <w:szCs w:val="24"/>
              </w:rPr>
            </w:pPr>
            <w:r w:rsidRPr="00E758E2">
              <w:rPr>
                <w:b/>
                <w:bCs/>
                <w:color w:val="000000"/>
                <w:kern w:val="2"/>
                <w:sz w:val="24"/>
                <w:szCs w:val="24"/>
              </w:rPr>
              <w:t>說明</w:t>
            </w:r>
          </w:p>
        </w:tc>
      </w:tr>
      <w:tr w:rsidR="00E01727" w:rsidRPr="00E758E2" w14:paraId="3EA9A6E5" w14:textId="77777777" w:rsidTr="0088671A">
        <w:trPr>
          <w:trHeight w:val="584"/>
          <w:jc w:val="center"/>
        </w:trPr>
        <w:tc>
          <w:tcPr>
            <w:tcW w:w="1014" w:type="pct"/>
            <w:tcBorders>
              <w:left w:val="single" w:sz="4" w:space="0" w:color="auto"/>
            </w:tcBorders>
            <w:shd w:val="clear" w:color="auto" w:fill="auto"/>
            <w:vAlign w:val="center"/>
          </w:tcPr>
          <w:p w14:paraId="5F0673BC"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資訊安全政策</w:t>
            </w:r>
          </w:p>
        </w:tc>
        <w:tc>
          <w:tcPr>
            <w:tcW w:w="773" w:type="pct"/>
            <w:shd w:val="clear" w:color="auto" w:fill="auto"/>
            <w:vAlign w:val="center"/>
          </w:tcPr>
          <w:p w14:paraId="1592D455"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每年</w:t>
            </w:r>
          </w:p>
        </w:tc>
        <w:tc>
          <w:tcPr>
            <w:tcW w:w="772" w:type="pct"/>
            <w:shd w:val="clear" w:color="auto" w:fill="auto"/>
            <w:vAlign w:val="center"/>
          </w:tcPr>
          <w:p w14:paraId="3CE87CF9"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校內單位</w:t>
            </w:r>
          </w:p>
          <w:p w14:paraId="3E0F29DC"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校外單位</w:t>
            </w:r>
          </w:p>
          <w:p w14:paraId="66C5A8BF" w14:textId="77777777" w:rsidR="00246FA3" w:rsidRPr="00E758E2" w:rsidRDefault="00246FA3" w:rsidP="0088671A">
            <w:pPr>
              <w:adjustRightInd w:val="0"/>
              <w:snapToGrid w:val="0"/>
              <w:spacing w:line="240" w:lineRule="atLeast"/>
              <w:rPr>
                <w:color w:val="000000"/>
                <w:kern w:val="2"/>
                <w:sz w:val="24"/>
                <w:szCs w:val="24"/>
              </w:rPr>
            </w:pPr>
            <w:r w:rsidRPr="00E758E2">
              <w:rPr>
                <w:rFonts w:hint="eastAsia"/>
                <w:color w:val="000000"/>
                <w:kern w:val="2"/>
                <w:sz w:val="24"/>
                <w:szCs w:val="24"/>
              </w:rPr>
              <w:t>(</w:t>
            </w:r>
            <w:r w:rsidRPr="00E758E2">
              <w:rPr>
                <w:rFonts w:hint="eastAsia"/>
                <w:color w:val="000000"/>
                <w:kern w:val="2"/>
                <w:sz w:val="24"/>
                <w:szCs w:val="24"/>
              </w:rPr>
              <w:t>含教育部</w:t>
            </w:r>
            <w:r w:rsidRPr="00E758E2">
              <w:rPr>
                <w:rFonts w:hint="eastAsia"/>
                <w:color w:val="000000"/>
                <w:kern w:val="2"/>
                <w:sz w:val="24"/>
                <w:szCs w:val="24"/>
              </w:rPr>
              <w:t>)</w:t>
            </w:r>
          </w:p>
          <w:p w14:paraId="47E7A0B2"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委外廠商</w:t>
            </w:r>
          </w:p>
        </w:tc>
        <w:tc>
          <w:tcPr>
            <w:tcW w:w="2441" w:type="pct"/>
            <w:tcBorders>
              <w:right w:val="single" w:sz="4" w:space="0" w:color="auto"/>
            </w:tcBorders>
            <w:shd w:val="clear" w:color="auto" w:fill="auto"/>
            <w:vAlign w:val="center"/>
          </w:tcPr>
          <w:p w14:paraId="1C0CA96E" w14:textId="77777777" w:rsidR="004B7F4C" w:rsidRPr="00E758E2" w:rsidRDefault="004B7F4C" w:rsidP="0088671A">
            <w:pPr>
              <w:pStyle w:val="af6"/>
              <w:numPr>
                <w:ilvl w:val="0"/>
                <w:numId w:val="45"/>
              </w:numPr>
              <w:adjustRightInd w:val="0"/>
              <w:snapToGrid w:val="0"/>
              <w:spacing w:line="240" w:lineRule="atLeast"/>
              <w:ind w:leftChars="0"/>
              <w:jc w:val="both"/>
              <w:rPr>
                <w:rFonts w:ascii="Times New Roman" w:eastAsia="標楷體" w:hAnsi="Times New Roman"/>
                <w:color w:val="000000"/>
                <w:sz w:val="24"/>
                <w:szCs w:val="24"/>
              </w:rPr>
            </w:pPr>
            <w:r w:rsidRPr="00E758E2">
              <w:rPr>
                <w:rFonts w:ascii="Times New Roman" w:eastAsia="標楷體" w:hAnsi="Times New Roman"/>
                <w:color w:val="000000"/>
                <w:sz w:val="24"/>
                <w:szCs w:val="24"/>
              </w:rPr>
              <w:t>公開「資訊安全政策」於本校全球資訊網提供閱覽。</w:t>
            </w:r>
          </w:p>
          <w:p w14:paraId="2CCC8F7E" w14:textId="77777777" w:rsidR="004B7F4C" w:rsidRPr="00E758E2" w:rsidRDefault="00246FA3" w:rsidP="00246FA3">
            <w:pPr>
              <w:pStyle w:val="af6"/>
              <w:numPr>
                <w:ilvl w:val="0"/>
                <w:numId w:val="45"/>
              </w:numPr>
              <w:adjustRightInd w:val="0"/>
              <w:snapToGrid w:val="0"/>
              <w:spacing w:line="240" w:lineRule="atLeast"/>
              <w:ind w:leftChars="0"/>
              <w:jc w:val="both"/>
              <w:rPr>
                <w:rFonts w:ascii="Times New Roman" w:eastAsia="標楷體" w:hAnsi="Times New Roman"/>
                <w:color w:val="000000"/>
                <w:sz w:val="24"/>
                <w:szCs w:val="24"/>
              </w:rPr>
            </w:pPr>
            <w:r w:rsidRPr="00E758E2">
              <w:rPr>
                <w:rFonts w:ascii="Times New Roman" w:eastAsia="標楷體" w:hAnsi="Times New Roman" w:hint="eastAsia"/>
                <w:color w:val="000000"/>
                <w:sz w:val="24"/>
                <w:szCs w:val="24"/>
              </w:rPr>
              <w:t>舉辦</w:t>
            </w:r>
            <w:r w:rsidR="004B7F4C" w:rsidRPr="00E758E2">
              <w:rPr>
                <w:rFonts w:ascii="Times New Roman" w:eastAsia="標楷體" w:hAnsi="Times New Roman"/>
                <w:color w:val="000000"/>
                <w:sz w:val="24"/>
                <w:szCs w:val="24"/>
              </w:rPr>
              <w:t>「</w:t>
            </w:r>
            <w:r w:rsidRPr="00E758E2">
              <w:rPr>
                <w:rFonts w:ascii="Times New Roman" w:eastAsia="標楷體" w:hAnsi="Times New Roman" w:hint="eastAsia"/>
                <w:color w:val="000000"/>
                <w:sz w:val="24"/>
                <w:szCs w:val="24"/>
              </w:rPr>
              <w:t>資訊安全及資安</w:t>
            </w:r>
            <w:r w:rsidR="004B7F4C" w:rsidRPr="00E758E2">
              <w:rPr>
                <w:rFonts w:ascii="Times New Roman" w:eastAsia="標楷體" w:hAnsi="Times New Roman"/>
                <w:color w:val="000000"/>
                <w:sz w:val="24"/>
                <w:szCs w:val="24"/>
              </w:rPr>
              <w:t>教育訓練」，於課程內容增加政策推廣並說明資訊安全管理系統之重要性與人員違反之可能後果。</w:t>
            </w:r>
          </w:p>
        </w:tc>
      </w:tr>
      <w:tr w:rsidR="00E01727" w:rsidRPr="00E758E2" w14:paraId="673EFCFD" w14:textId="77777777" w:rsidTr="0088671A">
        <w:trPr>
          <w:trHeight w:val="584"/>
          <w:jc w:val="center"/>
        </w:trPr>
        <w:tc>
          <w:tcPr>
            <w:tcW w:w="1014" w:type="pct"/>
            <w:tcBorders>
              <w:left w:val="single" w:sz="4" w:space="0" w:color="auto"/>
            </w:tcBorders>
            <w:shd w:val="clear" w:color="auto" w:fill="auto"/>
            <w:vAlign w:val="center"/>
          </w:tcPr>
          <w:p w14:paraId="0D747C08"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資訊安全目標</w:t>
            </w:r>
          </w:p>
        </w:tc>
        <w:tc>
          <w:tcPr>
            <w:tcW w:w="773" w:type="pct"/>
            <w:shd w:val="clear" w:color="auto" w:fill="auto"/>
            <w:vAlign w:val="center"/>
          </w:tcPr>
          <w:p w14:paraId="48C6F468"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每年</w:t>
            </w:r>
          </w:p>
        </w:tc>
        <w:tc>
          <w:tcPr>
            <w:tcW w:w="772" w:type="pct"/>
            <w:shd w:val="clear" w:color="auto" w:fill="auto"/>
            <w:vAlign w:val="center"/>
          </w:tcPr>
          <w:p w14:paraId="139B07C9"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校內單位</w:t>
            </w:r>
          </w:p>
        </w:tc>
        <w:tc>
          <w:tcPr>
            <w:tcW w:w="2441" w:type="pct"/>
            <w:tcBorders>
              <w:right w:val="single" w:sz="4" w:space="0" w:color="auto"/>
            </w:tcBorders>
            <w:shd w:val="clear" w:color="auto" w:fill="auto"/>
            <w:vAlign w:val="center"/>
          </w:tcPr>
          <w:p w14:paraId="3D8660DE"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報告「維運績效衡量統計表」，於管理審查會議檢討資安目標適切度及達成度。</w:t>
            </w:r>
          </w:p>
        </w:tc>
      </w:tr>
      <w:tr w:rsidR="00E01727" w:rsidRPr="00E758E2" w14:paraId="285DBF91" w14:textId="77777777" w:rsidTr="0088671A">
        <w:trPr>
          <w:trHeight w:val="584"/>
          <w:jc w:val="center"/>
        </w:trPr>
        <w:tc>
          <w:tcPr>
            <w:tcW w:w="1014" w:type="pct"/>
            <w:tcBorders>
              <w:left w:val="single" w:sz="4" w:space="0" w:color="auto"/>
            </w:tcBorders>
            <w:shd w:val="clear" w:color="auto" w:fill="auto"/>
            <w:vAlign w:val="center"/>
          </w:tcPr>
          <w:p w14:paraId="767C55AA"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資訊安全事故</w:t>
            </w:r>
          </w:p>
        </w:tc>
        <w:tc>
          <w:tcPr>
            <w:tcW w:w="773" w:type="pct"/>
            <w:shd w:val="clear" w:color="auto" w:fill="auto"/>
            <w:vAlign w:val="center"/>
          </w:tcPr>
          <w:p w14:paraId="1AEF6035" w14:textId="77777777" w:rsidR="004B7F4C" w:rsidRPr="00E758E2" w:rsidRDefault="004B7F4C" w:rsidP="0088671A">
            <w:pPr>
              <w:adjustRightInd w:val="0"/>
              <w:snapToGrid w:val="0"/>
              <w:spacing w:line="240" w:lineRule="atLeast"/>
              <w:jc w:val="both"/>
              <w:rPr>
                <w:color w:val="000000"/>
                <w:kern w:val="2"/>
                <w:sz w:val="24"/>
                <w:szCs w:val="24"/>
              </w:rPr>
            </w:pPr>
            <w:r w:rsidRPr="00E758E2">
              <w:rPr>
                <w:color w:val="000000"/>
                <w:kern w:val="2"/>
                <w:sz w:val="24"/>
                <w:szCs w:val="24"/>
              </w:rPr>
              <w:t>每年</w:t>
            </w:r>
          </w:p>
        </w:tc>
        <w:tc>
          <w:tcPr>
            <w:tcW w:w="772" w:type="pct"/>
            <w:shd w:val="clear" w:color="auto" w:fill="auto"/>
            <w:vAlign w:val="center"/>
          </w:tcPr>
          <w:p w14:paraId="6C4A980F"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校內單位</w:t>
            </w:r>
          </w:p>
          <w:p w14:paraId="04B86A3E" w14:textId="77777777" w:rsidR="004B7F4C" w:rsidRPr="00E758E2" w:rsidRDefault="004B7F4C" w:rsidP="0088671A">
            <w:pPr>
              <w:adjustRightInd w:val="0"/>
              <w:snapToGrid w:val="0"/>
              <w:spacing w:line="240" w:lineRule="atLeast"/>
              <w:jc w:val="both"/>
              <w:rPr>
                <w:strike/>
                <w:color w:val="000000"/>
                <w:kern w:val="2"/>
                <w:sz w:val="24"/>
                <w:szCs w:val="24"/>
              </w:rPr>
            </w:pPr>
          </w:p>
        </w:tc>
        <w:tc>
          <w:tcPr>
            <w:tcW w:w="2441" w:type="pct"/>
            <w:tcBorders>
              <w:right w:val="single" w:sz="4" w:space="0" w:color="auto"/>
            </w:tcBorders>
            <w:shd w:val="clear" w:color="auto" w:fill="auto"/>
            <w:vAlign w:val="center"/>
          </w:tcPr>
          <w:p w14:paraId="31D08A7E" w14:textId="77777777" w:rsidR="00E4422F" w:rsidRPr="00E758E2" w:rsidRDefault="00E4422F" w:rsidP="00E4422F">
            <w:pPr>
              <w:adjustRightInd w:val="0"/>
              <w:snapToGrid w:val="0"/>
              <w:spacing w:line="240" w:lineRule="atLeast"/>
              <w:jc w:val="both"/>
              <w:rPr>
                <w:color w:val="000000"/>
                <w:kern w:val="2"/>
                <w:sz w:val="24"/>
                <w:szCs w:val="24"/>
              </w:rPr>
            </w:pPr>
            <w:r w:rsidRPr="00E758E2">
              <w:rPr>
                <w:color w:val="000000"/>
                <w:kern w:val="2"/>
                <w:sz w:val="24"/>
                <w:szCs w:val="24"/>
              </w:rPr>
              <w:t>於管理審查會議增加資安事故通報程序並說明「異常事件處理記錄單」。</w:t>
            </w:r>
          </w:p>
        </w:tc>
      </w:tr>
      <w:tr w:rsidR="00E01727" w:rsidRPr="00E758E2" w14:paraId="61BC9641" w14:textId="77777777" w:rsidTr="0088671A">
        <w:trPr>
          <w:trHeight w:val="584"/>
          <w:jc w:val="center"/>
        </w:trPr>
        <w:tc>
          <w:tcPr>
            <w:tcW w:w="1014" w:type="pct"/>
            <w:tcBorders>
              <w:left w:val="single" w:sz="4" w:space="0" w:color="auto"/>
              <w:bottom w:val="single" w:sz="4" w:space="0" w:color="auto"/>
            </w:tcBorders>
            <w:shd w:val="clear" w:color="auto" w:fill="auto"/>
            <w:vAlign w:val="center"/>
          </w:tcPr>
          <w:p w14:paraId="2F8AF591"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理解組織及其環境</w:t>
            </w:r>
          </w:p>
        </w:tc>
        <w:tc>
          <w:tcPr>
            <w:tcW w:w="773" w:type="pct"/>
            <w:tcBorders>
              <w:bottom w:val="single" w:sz="4" w:space="0" w:color="auto"/>
            </w:tcBorders>
            <w:shd w:val="clear" w:color="auto" w:fill="auto"/>
            <w:vAlign w:val="center"/>
          </w:tcPr>
          <w:p w14:paraId="00FB97FE"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每年</w:t>
            </w:r>
          </w:p>
        </w:tc>
        <w:tc>
          <w:tcPr>
            <w:tcW w:w="772" w:type="pct"/>
            <w:tcBorders>
              <w:bottom w:val="single" w:sz="4" w:space="0" w:color="auto"/>
            </w:tcBorders>
            <w:shd w:val="clear" w:color="auto" w:fill="auto"/>
            <w:vAlign w:val="center"/>
          </w:tcPr>
          <w:p w14:paraId="4F02965B"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校內單位</w:t>
            </w:r>
          </w:p>
          <w:p w14:paraId="314F0BE9"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校外單位</w:t>
            </w:r>
          </w:p>
          <w:p w14:paraId="4088A955" w14:textId="77777777" w:rsidR="00246FA3" w:rsidRPr="00E758E2" w:rsidRDefault="00246FA3" w:rsidP="0088671A">
            <w:pPr>
              <w:adjustRightInd w:val="0"/>
              <w:snapToGrid w:val="0"/>
              <w:spacing w:line="240" w:lineRule="atLeast"/>
              <w:rPr>
                <w:color w:val="000000"/>
                <w:kern w:val="2"/>
                <w:sz w:val="24"/>
                <w:szCs w:val="24"/>
              </w:rPr>
            </w:pPr>
            <w:r w:rsidRPr="00E758E2">
              <w:rPr>
                <w:rFonts w:hint="eastAsia"/>
                <w:color w:val="000000"/>
                <w:kern w:val="2"/>
                <w:sz w:val="24"/>
                <w:szCs w:val="24"/>
              </w:rPr>
              <w:t>(</w:t>
            </w:r>
            <w:r w:rsidRPr="00E758E2">
              <w:rPr>
                <w:rFonts w:hint="eastAsia"/>
                <w:color w:val="000000"/>
                <w:kern w:val="2"/>
                <w:sz w:val="24"/>
                <w:szCs w:val="24"/>
              </w:rPr>
              <w:t>含教育部</w:t>
            </w:r>
            <w:r w:rsidRPr="00E758E2">
              <w:rPr>
                <w:rFonts w:hint="eastAsia"/>
                <w:color w:val="000000"/>
                <w:kern w:val="2"/>
                <w:sz w:val="24"/>
                <w:szCs w:val="24"/>
              </w:rPr>
              <w:t>)</w:t>
            </w:r>
          </w:p>
          <w:p w14:paraId="55D50ADA"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委外廠商</w:t>
            </w:r>
          </w:p>
        </w:tc>
        <w:tc>
          <w:tcPr>
            <w:tcW w:w="2441" w:type="pct"/>
            <w:tcBorders>
              <w:bottom w:val="single" w:sz="4" w:space="0" w:color="auto"/>
              <w:right w:val="single" w:sz="4" w:space="0" w:color="auto"/>
            </w:tcBorders>
            <w:shd w:val="clear" w:color="auto" w:fill="auto"/>
            <w:vAlign w:val="center"/>
          </w:tcPr>
          <w:p w14:paraId="690E3964" w14:textId="77777777" w:rsidR="004B7F4C" w:rsidRPr="00E758E2" w:rsidRDefault="004B7F4C" w:rsidP="0088671A">
            <w:pPr>
              <w:adjustRightInd w:val="0"/>
              <w:snapToGrid w:val="0"/>
              <w:spacing w:line="240" w:lineRule="atLeast"/>
              <w:rPr>
                <w:color w:val="000000"/>
                <w:kern w:val="2"/>
                <w:sz w:val="24"/>
                <w:szCs w:val="24"/>
              </w:rPr>
            </w:pPr>
            <w:r w:rsidRPr="00E758E2">
              <w:rPr>
                <w:color w:val="000000"/>
                <w:kern w:val="2"/>
                <w:sz w:val="24"/>
                <w:szCs w:val="24"/>
              </w:rPr>
              <w:t>討論「資訊安全全景與範圍程序書」，於環境分析之適切性並記錄於「利害相關者與議題一覽表」。</w:t>
            </w:r>
          </w:p>
        </w:tc>
      </w:tr>
    </w:tbl>
    <w:p w14:paraId="1ADD2F28" w14:textId="77777777" w:rsidR="00520A5A" w:rsidRPr="00E758E2" w:rsidRDefault="00520A5A" w:rsidP="00520A5A">
      <w:pPr>
        <w:pStyle w:val="af"/>
        <w:numPr>
          <w:ilvl w:val="1"/>
          <w:numId w:val="6"/>
        </w:numPr>
        <w:spacing w:line="240" w:lineRule="auto"/>
        <w:rPr>
          <w:color w:val="000000"/>
        </w:rPr>
      </w:pPr>
      <w:r w:rsidRPr="00E758E2">
        <w:rPr>
          <w:rFonts w:hint="eastAsia"/>
          <w:color w:val="000000"/>
        </w:rPr>
        <w:t>管理審查</w:t>
      </w:r>
    </w:p>
    <w:p w14:paraId="3266C874" w14:textId="77777777" w:rsidR="00B17C9C" w:rsidRPr="00E758E2" w:rsidRDefault="00B17C9C" w:rsidP="00520A5A">
      <w:pPr>
        <w:pStyle w:val="af2"/>
        <w:rPr>
          <w:color w:val="000000"/>
        </w:rPr>
      </w:pPr>
      <w:r w:rsidRPr="00E758E2">
        <w:rPr>
          <w:rFonts w:hint="eastAsia"/>
          <w:color w:val="000000"/>
        </w:rPr>
        <w:t>為確保</w:t>
      </w:r>
      <w:r w:rsidR="00B92015" w:rsidRPr="00E758E2">
        <w:rPr>
          <w:rFonts w:hint="eastAsia"/>
          <w:color w:val="000000"/>
        </w:rPr>
        <w:t>本單位</w:t>
      </w:r>
      <w:r w:rsidRPr="00E758E2">
        <w:rPr>
          <w:rFonts w:hint="eastAsia"/>
          <w:color w:val="000000"/>
        </w:rPr>
        <w:t>矯正預防措施之有效運作，應落實管理審查機制，一年至少舉行一次管理審查會議，並確實討論下列議</w:t>
      </w:r>
      <w:r w:rsidRPr="00E758E2">
        <w:rPr>
          <w:rFonts w:hint="eastAsia"/>
          <w:color w:val="000000"/>
        </w:rPr>
        <w:lastRenderedPageBreak/>
        <w:t>題：</w:t>
      </w:r>
    </w:p>
    <w:p w14:paraId="2C24E973" w14:textId="77777777" w:rsidR="00AD78CC" w:rsidRPr="00E758E2" w:rsidRDefault="00AD78CC" w:rsidP="00976283">
      <w:pPr>
        <w:pStyle w:val="af"/>
        <w:numPr>
          <w:ilvl w:val="2"/>
          <w:numId w:val="6"/>
        </w:numPr>
        <w:tabs>
          <w:tab w:val="left" w:pos="1843"/>
        </w:tabs>
        <w:spacing w:line="240" w:lineRule="auto"/>
        <w:ind w:left="1843" w:hanging="992"/>
        <w:rPr>
          <w:color w:val="000000"/>
        </w:rPr>
      </w:pPr>
      <w:r w:rsidRPr="00E758E2">
        <w:rPr>
          <w:rFonts w:hint="eastAsia"/>
          <w:color w:val="000000"/>
        </w:rPr>
        <w:t>管理審查會議應包括：</w:t>
      </w:r>
    </w:p>
    <w:p w14:paraId="1F1CBC6B"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color w:val="000000"/>
        </w:rPr>
        <w:t>資訊安全</w:t>
      </w:r>
      <w:r w:rsidRPr="00E758E2">
        <w:rPr>
          <w:rFonts w:hAnsi="標楷體" w:hint="eastAsia"/>
          <w:color w:val="000000"/>
        </w:rPr>
        <w:t>政策。</w:t>
      </w:r>
    </w:p>
    <w:p w14:paraId="2C750DF8"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color w:val="000000"/>
        </w:rPr>
        <w:t>風險評鑑及防護報告</w:t>
      </w:r>
      <w:r w:rsidRPr="00E758E2">
        <w:rPr>
          <w:rFonts w:hAnsi="標楷體" w:hint="eastAsia"/>
          <w:color w:val="000000"/>
        </w:rPr>
        <w:t>。</w:t>
      </w:r>
    </w:p>
    <w:p w14:paraId="21A5A64E"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color w:val="000000"/>
        </w:rPr>
        <w:t>營運持續計畫及演練報告</w:t>
      </w:r>
      <w:r w:rsidRPr="00E758E2">
        <w:rPr>
          <w:rFonts w:hAnsi="標楷體" w:hint="eastAsia"/>
          <w:color w:val="000000"/>
        </w:rPr>
        <w:t>。</w:t>
      </w:r>
    </w:p>
    <w:p w14:paraId="6AE9D58D"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color w:val="000000"/>
        </w:rPr>
        <w:t>適用性聲明</w:t>
      </w:r>
      <w:r w:rsidRPr="00E758E2">
        <w:rPr>
          <w:color w:val="000000"/>
        </w:rPr>
        <w:t>(SOA)</w:t>
      </w:r>
      <w:r w:rsidRPr="00E758E2">
        <w:rPr>
          <w:rFonts w:hint="eastAsia"/>
          <w:color w:val="000000"/>
        </w:rPr>
        <w:t>。</w:t>
      </w:r>
    </w:p>
    <w:p w14:paraId="27B26C8C"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color w:val="000000"/>
        </w:rPr>
        <w:t>資安事件處理報告</w:t>
      </w:r>
      <w:r w:rsidRPr="00E758E2">
        <w:rPr>
          <w:rFonts w:hAnsi="標楷體" w:hint="eastAsia"/>
          <w:color w:val="000000"/>
        </w:rPr>
        <w:t>。</w:t>
      </w:r>
    </w:p>
    <w:p w14:paraId="02FB071D"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color w:val="000000"/>
        </w:rPr>
        <w:t>稽核報告</w:t>
      </w:r>
      <w:r w:rsidRPr="00E758E2">
        <w:rPr>
          <w:rFonts w:hAnsi="標楷體" w:hint="eastAsia"/>
          <w:color w:val="000000"/>
        </w:rPr>
        <w:t>。</w:t>
      </w:r>
    </w:p>
    <w:p w14:paraId="734C8540"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hint="eastAsia"/>
          <w:color w:val="000000"/>
        </w:rPr>
        <w:t>資源需求。</w:t>
      </w:r>
    </w:p>
    <w:p w14:paraId="59A0DE6A" w14:textId="77777777" w:rsidR="00AD78CC" w:rsidRPr="00E758E2" w:rsidRDefault="00AD78CC" w:rsidP="00AD78CC">
      <w:pPr>
        <w:pStyle w:val="af"/>
        <w:numPr>
          <w:ilvl w:val="3"/>
          <w:numId w:val="6"/>
        </w:numPr>
        <w:tabs>
          <w:tab w:val="left" w:pos="1843"/>
        </w:tabs>
        <w:spacing w:line="240" w:lineRule="auto"/>
        <w:rPr>
          <w:color w:val="000000"/>
        </w:rPr>
      </w:pPr>
      <w:r w:rsidRPr="00E758E2">
        <w:rPr>
          <w:rFonts w:hAnsi="標楷體" w:hint="eastAsia"/>
          <w:color w:val="000000"/>
        </w:rPr>
        <w:t>相關程序或活動執行紀錄。</w:t>
      </w:r>
    </w:p>
    <w:p w14:paraId="0B816426" w14:textId="77777777" w:rsidR="00FC455D" w:rsidRPr="00E758E2" w:rsidRDefault="00976283" w:rsidP="00976283">
      <w:pPr>
        <w:pStyle w:val="af"/>
        <w:numPr>
          <w:ilvl w:val="2"/>
          <w:numId w:val="6"/>
        </w:numPr>
        <w:tabs>
          <w:tab w:val="left" w:pos="1843"/>
        </w:tabs>
        <w:spacing w:line="240" w:lineRule="auto"/>
        <w:ind w:left="1843" w:hanging="992"/>
        <w:rPr>
          <w:color w:val="000000"/>
        </w:rPr>
      </w:pPr>
      <w:r w:rsidRPr="00E758E2">
        <w:rPr>
          <w:rFonts w:hint="eastAsia"/>
          <w:color w:val="000000"/>
        </w:rPr>
        <w:t>管理審查會議討論項目：</w:t>
      </w:r>
    </w:p>
    <w:p w14:paraId="7DEBBEE6" w14:textId="77777777" w:rsidR="00976283" w:rsidRPr="00E758E2" w:rsidRDefault="00D25F9D" w:rsidP="00D25F9D">
      <w:pPr>
        <w:pStyle w:val="af"/>
        <w:numPr>
          <w:ilvl w:val="3"/>
          <w:numId w:val="6"/>
        </w:numPr>
        <w:tabs>
          <w:tab w:val="left" w:pos="2410"/>
        </w:tabs>
        <w:spacing w:line="240" w:lineRule="auto"/>
        <w:rPr>
          <w:color w:val="000000"/>
        </w:rPr>
      </w:pPr>
      <w:r w:rsidRPr="00E758E2">
        <w:rPr>
          <w:rFonts w:hint="eastAsia"/>
          <w:color w:val="000000"/>
        </w:rPr>
        <w:t>過往管理審查之議案的處理狀態</w:t>
      </w:r>
      <w:r w:rsidR="00976283" w:rsidRPr="00E758E2">
        <w:rPr>
          <w:color w:val="000000"/>
        </w:rPr>
        <w:t>。</w:t>
      </w:r>
      <w:r w:rsidR="00976283" w:rsidRPr="00E758E2">
        <w:rPr>
          <w:color w:val="000000"/>
        </w:rPr>
        <w:t xml:space="preserve"> </w:t>
      </w:r>
    </w:p>
    <w:p w14:paraId="58076721" w14:textId="77777777" w:rsidR="00976283" w:rsidRPr="00E758E2" w:rsidRDefault="00D25F9D" w:rsidP="00D25F9D">
      <w:pPr>
        <w:pStyle w:val="af"/>
        <w:numPr>
          <w:ilvl w:val="3"/>
          <w:numId w:val="6"/>
        </w:numPr>
        <w:tabs>
          <w:tab w:val="left" w:pos="2410"/>
        </w:tabs>
        <w:spacing w:line="240" w:lineRule="auto"/>
        <w:rPr>
          <w:color w:val="000000"/>
        </w:rPr>
      </w:pPr>
      <w:r w:rsidRPr="00E758E2">
        <w:rPr>
          <w:rFonts w:hint="eastAsia"/>
          <w:color w:val="000000"/>
        </w:rPr>
        <w:t>與</w:t>
      </w:r>
      <w:r w:rsidRPr="00E758E2">
        <w:rPr>
          <w:rFonts w:hint="eastAsia"/>
          <w:color w:val="000000"/>
        </w:rPr>
        <w:t>ISMS</w:t>
      </w:r>
      <w:r w:rsidRPr="00E758E2">
        <w:rPr>
          <w:rFonts w:hint="eastAsia"/>
          <w:color w:val="000000"/>
        </w:rPr>
        <w:t>有關之內部及外部議題的變更</w:t>
      </w:r>
      <w:r w:rsidR="00976283" w:rsidRPr="00E758E2">
        <w:rPr>
          <w:color w:val="000000"/>
        </w:rPr>
        <w:t>。</w:t>
      </w:r>
      <w:r w:rsidR="00976283" w:rsidRPr="00E758E2">
        <w:rPr>
          <w:color w:val="000000"/>
        </w:rPr>
        <w:t xml:space="preserve"> </w:t>
      </w:r>
    </w:p>
    <w:p w14:paraId="2F0C3448" w14:textId="77777777" w:rsidR="00114349" w:rsidRPr="00A65B67" w:rsidRDefault="00114349" w:rsidP="00D25F9D">
      <w:pPr>
        <w:pStyle w:val="af"/>
        <w:numPr>
          <w:ilvl w:val="3"/>
          <w:numId w:val="6"/>
        </w:numPr>
        <w:tabs>
          <w:tab w:val="left" w:pos="2410"/>
        </w:tabs>
        <w:spacing w:line="240" w:lineRule="auto"/>
        <w:rPr>
          <w:color w:val="000000"/>
        </w:rPr>
      </w:pPr>
      <w:r w:rsidRPr="00A65B67">
        <w:rPr>
          <w:rFonts w:hint="eastAsia"/>
          <w:color w:val="000000"/>
        </w:rPr>
        <w:t>與資訊安全管理系統相關之關注方需求與期望的變化。</w:t>
      </w:r>
    </w:p>
    <w:p w14:paraId="023E7917" w14:textId="77777777" w:rsidR="00976283" w:rsidRPr="00E758E2" w:rsidRDefault="00D25F9D" w:rsidP="00D25F9D">
      <w:pPr>
        <w:pStyle w:val="af"/>
        <w:numPr>
          <w:ilvl w:val="3"/>
          <w:numId w:val="6"/>
        </w:numPr>
        <w:tabs>
          <w:tab w:val="left" w:pos="2410"/>
        </w:tabs>
        <w:spacing w:line="240" w:lineRule="auto"/>
        <w:rPr>
          <w:color w:val="000000"/>
        </w:rPr>
      </w:pPr>
      <w:r w:rsidRPr="00E758E2">
        <w:rPr>
          <w:rFonts w:hint="eastAsia"/>
          <w:color w:val="000000"/>
        </w:rPr>
        <w:t>資訊安全績效之回饋</w:t>
      </w:r>
      <w:r w:rsidR="00976283" w:rsidRPr="00E758E2">
        <w:rPr>
          <w:color w:val="000000"/>
        </w:rPr>
        <w:t>。</w:t>
      </w:r>
      <w:r w:rsidR="00976283" w:rsidRPr="00E758E2">
        <w:rPr>
          <w:color w:val="000000"/>
        </w:rPr>
        <w:t xml:space="preserve"> </w:t>
      </w:r>
    </w:p>
    <w:p w14:paraId="31B80D0C" w14:textId="77777777" w:rsidR="00976283" w:rsidRPr="00E758E2" w:rsidRDefault="00D25F9D" w:rsidP="00D25F9D">
      <w:pPr>
        <w:pStyle w:val="af"/>
        <w:numPr>
          <w:ilvl w:val="3"/>
          <w:numId w:val="6"/>
        </w:numPr>
        <w:tabs>
          <w:tab w:val="left" w:pos="2410"/>
        </w:tabs>
        <w:spacing w:line="240" w:lineRule="auto"/>
        <w:rPr>
          <w:color w:val="000000"/>
        </w:rPr>
      </w:pPr>
      <w:r w:rsidRPr="00E758E2">
        <w:rPr>
          <w:rFonts w:hint="eastAsia"/>
          <w:color w:val="000000"/>
        </w:rPr>
        <w:t>關注方之回饋</w:t>
      </w:r>
      <w:r w:rsidR="00976283" w:rsidRPr="00E758E2">
        <w:rPr>
          <w:color w:val="000000"/>
        </w:rPr>
        <w:t>。</w:t>
      </w:r>
      <w:r w:rsidR="00976283" w:rsidRPr="00E758E2">
        <w:rPr>
          <w:color w:val="000000"/>
        </w:rPr>
        <w:t xml:space="preserve"> </w:t>
      </w:r>
    </w:p>
    <w:p w14:paraId="7CD946D8" w14:textId="77777777" w:rsidR="00976283" w:rsidRPr="00E758E2" w:rsidRDefault="00D25F9D" w:rsidP="00D25F9D">
      <w:pPr>
        <w:pStyle w:val="af"/>
        <w:numPr>
          <w:ilvl w:val="3"/>
          <w:numId w:val="6"/>
        </w:numPr>
        <w:tabs>
          <w:tab w:val="left" w:pos="2410"/>
        </w:tabs>
        <w:spacing w:line="240" w:lineRule="auto"/>
        <w:rPr>
          <w:color w:val="000000"/>
        </w:rPr>
      </w:pPr>
      <w:r w:rsidRPr="00E758E2">
        <w:rPr>
          <w:rFonts w:hint="eastAsia"/>
          <w:color w:val="000000"/>
        </w:rPr>
        <w:t>風險評鑑結果及風險處理計畫之狀態</w:t>
      </w:r>
      <w:r w:rsidR="00976283" w:rsidRPr="00E758E2">
        <w:rPr>
          <w:color w:val="000000"/>
        </w:rPr>
        <w:t>。</w:t>
      </w:r>
      <w:r w:rsidR="00976283" w:rsidRPr="00E758E2">
        <w:rPr>
          <w:color w:val="000000"/>
        </w:rPr>
        <w:t xml:space="preserve"> </w:t>
      </w:r>
    </w:p>
    <w:p w14:paraId="367FDA3C" w14:textId="77777777" w:rsidR="00BC0490" w:rsidRPr="00E758E2" w:rsidRDefault="00BC0490" w:rsidP="00D25F9D">
      <w:pPr>
        <w:pStyle w:val="af"/>
        <w:numPr>
          <w:ilvl w:val="3"/>
          <w:numId w:val="6"/>
        </w:numPr>
        <w:tabs>
          <w:tab w:val="left" w:pos="2410"/>
        </w:tabs>
        <w:spacing w:line="240" w:lineRule="auto"/>
        <w:rPr>
          <w:color w:val="000000"/>
        </w:rPr>
      </w:pPr>
      <w:r w:rsidRPr="00E758E2">
        <w:rPr>
          <w:rFonts w:hint="eastAsia"/>
          <w:color w:val="000000"/>
        </w:rPr>
        <w:t>持續改善之機會。</w:t>
      </w:r>
    </w:p>
    <w:p w14:paraId="61E3FCBF" w14:textId="77777777" w:rsidR="00382921" w:rsidRPr="00E758E2" w:rsidRDefault="00382921" w:rsidP="00382921">
      <w:pPr>
        <w:pStyle w:val="af"/>
        <w:tabs>
          <w:tab w:val="left" w:pos="2410"/>
        </w:tabs>
        <w:spacing w:line="240" w:lineRule="auto"/>
        <w:rPr>
          <w:color w:val="000000"/>
        </w:rPr>
      </w:pPr>
    </w:p>
    <w:p w14:paraId="02641A23" w14:textId="77777777" w:rsidR="00B17C9C" w:rsidRPr="00E758E2" w:rsidRDefault="00B17C9C" w:rsidP="00520A5A">
      <w:pPr>
        <w:pStyle w:val="af"/>
        <w:numPr>
          <w:ilvl w:val="2"/>
          <w:numId w:val="6"/>
        </w:numPr>
        <w:spacing w:line="240" w:lineRule="auto"/>
        <w:rPr>
          <w:color w:val="000000"/>
        </w:rPr>
      </w:pPr>
      <w:r w:rsidRPr="00E758E2">
        <w:rPr>
          <w:rFonts w:hint="eastAsia"/>
          <w:color w:val="000000"/>
        </w:rPr>
        <w:t>管理審查會議結論應含括下列內容：</w:t>
      </w:r>
    </w:p>
    <w:p w14:paraId="554B4FA9" w14:textId="77777777" w:rsidR="00976283" w:rsidRPr="00E758E2" w:rsidRDefault="00D25F9D" w:rsidP="00D25F9D">
      <w:pPr>
        <w:pStyle w:val="af"/>
        <w:numPr>
          <w:ilvl w:val="3"/>
          <w:numId w:val="6"/>
        </w:numPr>
        <w:tabs>
          <w:tab w:val="left" w:pos="2410"/>
        </w:tabs>
        <w:spacing w:line="240" w:lineRule="auto"/>
        <w:rPr>
          <w:color w:val="000000"/>
        </w:rPr>
      </w:pPr>
      <w:r w:rsidRPr="00E758E2">
        <w:rPr>
          <w:rFonts w:hint="eastAsia"/>
          <w:color w:val="000000"/>
        </w:rPr>
        <w:t>與持續改善機會有關之決策</w:t>
      </w:r>
      <w:r w:rsidR="00976283" w:rsidRPr="00E758E2">
        <w:rPr>
          <w:color w:val="000000"/>
        </w:rPr>
        <w:t>。</w:t>
      </w:r>
      <w:r w:rsidR="00976283" w:rsidRPr="00E758E2">
        <w:rPr>
          <w:color w:val="000000"/>
        </w:rPr>
        <w:t xml:space="preserve"> </w:t>
      </w:r>
    </w:p>
    <w:p w14:paraId="453BE0E9" w14:textId="77777777" w:rsidR="00976283" w:rsidRPr="00E758E2" w:rsidRDefault="00D25F9D" w:rsidP="00382921">
      <w:pPr>
        <w:pStyle w:val="af"/>
        <w:numPr>
          <w:ilvl w:val="3"/>
          <w:numId w:val="6"/>
        </w:numPr>
        <w:tabs>
          <w:tab w:val="left" w:pos="2410"/>
        </w:tabs>
        <w:spacing w:line="240" w:lineRule="auto"/>
        <w:rPr>
          <w:color w:val="000000"/>
        </w:rPr>
      </w:pPr>
      <w:r w:rsidRPr="00E758E2">
        <w:rPr>
          <w:rFonts w:hint="eastAsia"/>
          <w:color w:val="000000"/>
        </w:rPr>
        <w:t>任何對</w:t>
      </w:r>
      <w:r w:rsidRPr="00E758E2">
        <w:rPr>
          <w:rFonts w:hint="eastAsia"/>
          <w:color w:val="000000"/>
        </w:rPr>
        <w:t>ISMS</w:t>
      </w:r>
      <w:r w:rsidRPr="00E758E2">
        <w:rPr>
          <w:rFonts w:hint="eastAsia"/>
          <w:color w:val="000000"/>
        </w:rPr>
        <w:t>變更之需要</w:t>
      </w:r>
      <w:r w:rsidR="00976283" w:rsidRPr="00E758E2">
        <w:rPr>
          <w:color w:val="000000"/>
        </w:rPr>
        <w:t>。</w:t>
      </w:r>
      <w:r w:rsidR="00976283" w:rsidRPr="00E758E2">
        <w:rPr>
          <w:color w:val="000000"/>
        </w:rPr>
        <w:t xml:space="preserve"> </w:t>
      </w:r>
    </w:p>
    <w:p w14:paraId="2530254F" w14:textId="2902760B" w:rsidR="005911A7" w:rsidRPr="00E758E2" w:rsidRDefault="005911A7" w:rsidP="005911A7">
      <w:pPr>
        <w:pStyle w:val="af"/>
        <w:numPr>
          <w:ilvl w:val="2"/>
          <w:numId w:val="6"/>
        </w:numPr>
        <w:spacing w:line="240" w:lineRule="auto"/>
        <w:rPr>
          <w:color w:val="000000"/>
        </w:rPr>
      </w:pPr>
      <w:r w:rsidRPr="00E758E2">
        <w:rPr>
          <w:color w:val="000000"/>
        </w:rPr>
        <w:br w:type="page"/>
      </w:r>
      <w:r w:rsidR="00A468FE">
        <w:rPr>
          <w:rFonts w:eastAsia="細明體"/>
          <w:noProof/>
          <w:sz w:val="18"/>
          <w:szCs w:val="18"/>
        </w:rPr>
        <w:lastRenderedPageBreak/>
        <w:drawing>
          <wp:anchor distT="0" distB="0" distL="114300" distR="114300" simplePos="0" relativeHeight="251658240" behindDoc="0" locked="0" layoutInCell="1" allowOverlap="1" wp14:anchorId="3319097A" wp14:editId="57CD9D10">
            <wp:simplePos x="0" y="0"/>
            <wp:positionH relativeFrom="column">
              <wp:posOffset>-116840</wp:posOffset>
            </wp:positionH>
            <wp:positionV relativeFrom="paragraph">
              <wp:posOffset>459429</wp:posOffset>
            </wp:positionV>
            <wp:extent cx="5824039" cy="7081113"/>
            <wp:effectExtent l="0" t="0" r="5715" b="571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新流程圖.drawio.png"/>
                    <pic:cNvPicPr/>
                  </pic:nvPicPr>
                  <pic:blipFill rotWithShape="1">
                    <a:blip r:embed="rId15">
                      <a:extLst>
                        <a:ext uri="{28A0092B-C50C-407E-A947-70E740481C1C}">
                          <a14:useLocalDpi xmlns:a14="http://schemas.microsoft.com/office/drawing/2010/main" val="0"/>
                        </a:ext>
                      </a:extLst>
                    </a:blip>
                    <a:srcRect l="6341" r="4610"/>
                    <a:stretch/>
                  </pic:blipFill>
                  <pic:spPr bwMode="auto">
                    <a:xfrm>
                      <a:off x="0" y="0"/>
                      <a:ext cx="5824039" cy="7081113"/>
                    </a:xfrm>
                    <a:prstGeom prst="rect">
                      <a:avLst/>
                    </a:prstGeom>
                    <a:ln>
                      <a:noFill/>
                    </a:ln>
                    <a:extLst>
                      <a:ext uri="{53640926-AAD7-44D8-BBD7-CCE9431645EC}">
                        <a14:shadowObscured xmlns:a14="http://schemas.microsoft.com/office/drawing/2010/main"/>
                      </a:ext>
                    </a:extLst>
                  </pic:spPr>
                </pic:pic>
              </a:graphicData>
            </a:graphic>
          </wp:anchor>
        </w:drawing>
      </w:r>
      <w:r w:rsidRPr="00E758E2">
        <w:rPr>
          <w:rFonts w:hint="eastAsia"/>
          <w:color w:val="000000"/>
        </w:rPr>
        <w:t>管理審查作業流程</w:t>
      </w:r>
    </w:p>
    <w:p w14:paraId="4314194C" w14:textId="7E94AECA" w:rsidR="005911A7" w:rsidRPr="00E758E2" w:rsidRDefault="005911A7" w:rsidP="005911A7">
      <w:pPr>
        <w:rPr>
          <w:color w:val="000000"/>
        </w:rPr>
      </w:pPr>
    </w:p>
    <w:p w14:paraId="751B4B07" w14:textId="77777777" w:rsidR="00DB18D4" w:rsidRPr="00E758E2" w:rsidRDefault="00DB18D4" w:rsidP="005911A7">
      <w:pPr>
        <w:rPr>
          <w:color w:val="000000"/>
        </w:rPr>
      </w:pPr>
    </w:p>
    <w:p w14:paraId="331A4441" w14:textId="060F534C" w:rsidR="00DB18D4" w:rsidRDefault="00DB18D4" w:rsidP="005911A7">
      <w:pPr>
        <w:rPr>
          <w:color w:val="000000"/>
        </w:rPr>
      </w:pPr>
    </w:p>
    <w:p w14:paraId="4A10DEDC" w14:textId="77777777" w:rsidR="00A468FE" w:rsidRPr="00E758E2" w:rsidRDefault="00A468FE" w:rsidP="005911A7">
      <w:pPr>
        <w:rPr>
          <w:color w:val="000000"/>
        </w:rPr>
      </w:pPr>
    </w:p>
    <w:p w14:paraId="11B93D12" w14:textId="77777777" w:rsidR="00B17C9C" w:rsidRPr="00E758E2" w:rsidRDefault="00B17C9C" w:rsidP="00125CA3">
      <w:pPr>
        <w:pStyle w:val="1"/>
        <w:rPr>
          <w:color w:val="000000"/>
        </w:rPr>
      </w:pPr>
      <w:bookmarkStart w:id="90" w:name="_Toc194287397"/>
      <w:bookmarkStart w:id="91" w:name="_Toc203633876"/>
      <w:r w:rsidRPr="00E758E2">
        <w:rPr>
          <w:rFonts w:hint="eastAsia"/>
          <w:color w:val="000000"/>
        </w:rPr>
        <w:lastRenderedPageBreak/>
        <w:t>相關文件</w:t>
      </w:r>
      <w:bookmarkEnd w:id="90"/>
      <w:bookmarkEnd w:id="91"/>
      <w:r w:rsidRPr="00E758E2">
        <w:rPr>
          <w:color w:val="000000"/>
        </w:rPr>
        <w:fldChar w:fldCharType="begin"/>
      </w:r>
      <w:r w:rsidRPr="00E758E2">
        <w:rPr>
          <w:color w:val="000000"/>
        </w:rPr>
        <w:instrText>tc "</w:instrText>
      </w:r>
      <w:bookmarkStart w:id="92" w:name="_Toc154221377"/>
      <w:r w:rsidRPr="00E758E2">
        <w:rPr>
          <w:color w:val="000000"/>
        </w:rPr>
        <w:instrText xml:space="preserve">5. </w:instrText>
      </w:r>
      <w:r w:rsidRPr="00E758E2">
        <w:rPr>
          <w:rFonts w:hint="eastAsia"/>
          <w:color w:val="000000"/>
        </w:rPr>
        <w:instrText>作業程序</w:instrText>
      </w:r>
      <w:bookmarkEnd w:id="92"/>
      <w:r w:rsidRPr="00E758E2">
        <w:rPr>
          <w:color w:val="000000"/>
        </w:rPr>
        <w:instrText>"</w:instrText>
      </w:r>
      <w:r w:rsidRPr="00E758E2">
        <w:rPr>
          <w:color w:val="000000"/>
        </w:rPr>
        <w:fldChar w:fldCharType="end"/>
      </w:r>
    </w:p>
    <w:p w14:paraId="0A688BA6" w14:textId="77777777" w:rsidR="00B17C9C" w:rsidRPr="00E758E2" w:rsidRDefault="005911A7" w:rsidP="00DB18D4">
      <w:pPr>
        <w:pStyle w:val="1"/>
        <w:numPr>
          <w:ilvl w:val="1"/>
          <w:numId w:val="6"/>
        </w:numPr>
        <w:rPr>
          <w:color w:val="000000"/>
        </w:rPr>
      </w:pPr>
      <w:bookmarkStart w:id="93" w:name="_Toc203633877"/>
      <w:r w:rsidRPr="00E758E2">
        <w:rPr>
          <w:rFonts w:hint="eastAsia"/>
          <w:color w:val="000000"/>
        </w:rPr>
        <w:t>會議通知單（表單編號：</w:t>
      </w:r>
      <w:r w:rsidRPr="00E758E2">
        <w:rPr>
          <w:rFonts w:hint="eastAsia"/>
          <w:color w:val="000000"/>
        </w:rPr>
        <w:t>AS-04-013</w:t>
      </w:r>
      <w:r w:rsidRPr="00E758E2">
        <w:rPr>
          <w:rFonts w:hint="eastAsia"/>
          <w:color w:val="000000"/>
        </w:rPr>
        <w:t>）</w:t>
      </w:r>
      <w:bookmarkStart w:id="94" w:name="_GoBack"/>
      <w:bookmarkEnd w:id="93"/>
      <w:bookmarkEnd w:id="94"/>
    </w:p>
    <w:p w14:paraId="67C203F1" w14:textId="77777777" w:rsidR="005911A7" w:rsidRPr="00E758E2" w:rsidRDefault="00740EC6" w:rsidP="00DB18D4">
      <w:pPr>
        <w:pStyle w:val="1"/>
        <w:numPr>
          <w:ilvl w:val="1"/>
          <w:numId w:val="6"/>
        </w:numPr>
        <w:rPr>
          <w:color w:val="000000"/>
        </w:rPr>
      </w:pPr>
      <w:bookmarkStart w:id="95" w:name="_Toc203633878"/>
      <w:r w:rsidRPr="00E758E2">
        <w:rPr>
          <w:rFonts w:hint="eastAsia"/>
          <w:color w:val="000000"/>
        </w:rPr>
        <w:t>會議記</w:t>
      </w:r>
      <w:r w:rsidR="005911A7" w:rsidRPr="00E758E2">
        <w:rPr>
          <w:rFonts w:hint="eastAsia"/>
          <w:color w:val="000000"/>
        </w:rPr>
        <w:t>錄（表單編號：</w:t>
      </w:r>
      <w:r w:rsidR="005911A7" w:rsidRPr="00E758E2">
        <w:rPr>
          <w:rFonts w:hint="eastAsia"/>
          <w:color w:val="000000"/>
        </w:rPr>
        <w:t>AS-04-014</w:t>
      </w:r>
      <w:r w:rsidR="005911A7" w:rsidRPr="00E758E2">
        <w:rPr>
          <w:rFonts w:hint="eastAsia"/>
          <w:color w:val="000000"/>
        </w:rPr>
        <w:t>）</w:t>
      </w:r>
      <w:bookmarkEnd w:id="95"/>
    </w:p>
    <w:p w14:paraId="191E2DF0" w14:textId="77777777" w:rsidR="007B11DA" w:rsidRPr="00A65B67" w:rsidRDefault="007B0485" w:rsidP="00F74519">
      <w:pPr>
        <w:pStyle w:val="1"/>
        <w:numPr>
          <w:ilvl w:val="1"/>
          <w:numId w:val="6"/>
        </w:numPr>
        <w:rPr>
          <w:color w:val="000000"/>
        </w:rPr>
      </w:pPr>
      <w:r w:rsidRPr="00A65B67">
        <w:rPr>
          <w:rFonts w:hint="eastAsia"/>
          <w:color w:val="000000"/>
        </w:rPr>
        <w:t>資訊安全組織任務編組名單</w:t>
      </w:r>
      <w:proofErr w:type="gramStart"/>
      <w:r w:rsidRPr="00A65B67">
        <w:rPr>
          <w:rFonts w:hint="eastAsia"/>
          <w:color w:val="000000"/>
        </w:rPr>
        <w:t>（</w:t>
      </w:r>
      <w:proofErr w:type="gramEnd"/>
      <w:r w:rsidRPr="00A65B67">
        <w:rPr>
          <w:rFonts w:hint="eastAsia"/>
          <w:color w:val="000000"/>
        </w:rPr>
        <w:t>表單編號：</w:t>
      </w:r>
      <w:r w:rsidRPr="00A65B67">
        <w:rPr>
          <w:rFonts w:hint="eastAsia"/>
          <w:color w:val="000000"/>
        </w:rPr>
        <w:t>AS-04-032</w:t>
      </w:r>
      <w:proofErr w:type="gramStart"/>
      <w:r w:rsidRPr="00A65B67">
        <w:rPr>
          <w:rFonts w:hint="eastAsia"/>
          <w:color w:val="000000"/>
        </w:rPr>
        <w:t>）</w:t>
      </w:r>
      <w:proofErr w:type="gramEnd"/>
    </w:p>
    <w:p w14:paraId="6A1EDDC4" w14:textId="77777777" w:rsidR="00AF6FC6" w:rsidRPr="00473AA6" w:rsidRDefault="00AF6FC6" w:rsidP="00A468FE">
      <w:pPr>
        <w:pStyle w:val="1"/>
        <w:numPr>
          <w:ilvl w:val="0"/>
          <w:numId w:val="0"/>
        </w:numPr>
        <w:ind w:left="905"/>
      </w:pPr>
    </w:p>
    <w:sectPr w:rsidR="00AF6FC6" w:rsidRPr="00473AA6">
      <w:footerReference w:type="default" r:id="rId16"/>
      <w:pgSz w:w="11906" w:h="16838" w:code="9"/>
      <w:pgMar w:top="1440" w:right="1797" w:bottom="1440" w:left="1797" w:header="539" w:footer="54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EFBB" w14:textId="77777777" w:rsidR="005F715D" w:rsidRDefault="005F715D">
      <w:r>
        <w:separator/>
      </w:r>
    </w:p>
  </w:endnote>
  <w:endnote w:type="continuationSeparator" w:id="0">
    <w:p w14:paraId="6E2B12CB" w14:textId="77777777" w:rsidR="005F715D" w:rsidRDefault="005F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1EA2" w14:textId="77777777" w:rsidR="007B11DA" w:rsidRDefault="007B11D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2B53E2F4" w14:textId="77777777" w:rsidR="007B11DA" w:rsidRDefault="007B11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2D00" w14:textId="77777777" w:rsidR="007B11DA" w:rsidRDefault="007B11DA">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7744E">
      <w:rPr>
        <w:rStyle w:val="a7"/>
        <w:noProof/>
      </w:rPr>
      <w:t>iii</w:t>
    </w:r>
    <w:r>
      <w:rPr>
        <w:rStyle w:val="a7"/>
      </w:rPr>
      <w:fldChar w:fldCharType="end"/>
    </w:r>
  </w:p>
  <w:p w14:paraId="7EBD3456" w14:textId="77777777" w:rsidR="007B11DA" w:rsidRDefault="007B11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7C18" w14:textId="77777777" w:rsidR="00B35818" w:rsidRDefault="00B35818">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7744E">
      <w:rPr>
        <w:rStyle w:val="a7"/>
        <w:noProof/>
      </w:rPr>
      <w:t>12</w:t>
    </w:r>
    <w:r>
      <w:rPr>
        <w:rStyle w:val="a7"/>
      </w:rPr>
      <w:fldChar w:fldCharType="end"/>
    </w:r>
  </w:p>
  <w:p w14:paraId="37525A85" w14:textId="77777777" w:rsidR="00B35818" w:rsidRDefault="00B35818">
    <w:pPr>
      <w:pStyle w:val="a6"/>
    </w:pPr>
  </w:p>
  <w:p w14:paraId="6D6763D3" w14:textId="77777777" w:rsidR="00B35818" w:rsidRDefault="00B35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AC87B" w14:textId="77777777" w:rsidR="005F715D" w:rsidRDefault="005F715D">
      <w:r>
        <w:separator/>
      </w:r>
    </w:p>
  </w:footnote>
  <w:footnote w:type="continuationSeparator" w:id="0">
    <w:p w14:paraId="562DB3D6" w14:textId="77777777" w:rsidR="005F715D" w:rsidRDefault="005F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7085" w14:textId="0A2F4D6B" w:rsidR="007B11DA" w:rsidRDefault="00A05C0B">
    <w:pPr>
      <w:pStyle w:val="a5"/>
      <w:pBdr>
        <w:bottom w:val="thinThickSmallGap" w:sz="24" w:space="2" w:color="auto"/>
      </w:pBdr>
      <w:jc w:val="both"/>
      <w:rPr>
        <w:color w:val="000000"/>
        <w:sz w:val="24"/>
        <w:szCs w:val="24"/>
      </w:rPr>
    </w:pPr>
    <w:r>
      <w:rPr>
        <w:noProof/>
      </w:rPr>
      <mc:AlternateContent>
        <mc:Choice Requires="wps">
          <w:drawing>
            <wp:anchor distT="0" distB="0" distL="114300" distR="114300" simplePos="0" relativeHeight="251656704" behindDoc="0" locked="0" layoutInCell="1" allowOverlap="1" wp14:anchorId="08C481F6" wp14:editId="33B036B3">
              <wp:simplePos x="0" y="0"/>
              <wp:positionH relativeFrom="column">
                <wp:posOffset>-114300</wp:posOffset>
              </wp:positionH>
              <wp:positionV relativeFrom="paragraph">
                <wp:posOffset>31115</wp:posOffset>
              </wp:positionV>
              <wp:extent cx="773430" cy="577215"/>
              <wp:effectExtent l="9525" t="12065" r="7620"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577215"/>
                      </a:xfrm>
                      <a:prstGeom prst="rect">
                        <a:avLst/>
                      </a:prstGeom>
                      <a:solidFill>
                        <a:srgbClr val="FFFFFF"/>
                      </a:solidFill>
                      <a:ln w="9525">
                        <a:solidFill>
                          <a:srgbClr val="FFFFFF"/>
                        </a:solidFill>
                        <a:miter lim="800000"/>
                        <a:headEnd/>
                        <a:tailEnd/>
                      </a:ln>
                    </wps:spPr>
                    <wps:txbx>
                      <w:txbxContent>
                        <w:p w14:paraId="7ECEC81F" w14:textId="6FE24B2F" w:rsidR="007B11DA" w:rsidRDefault="00A05C0B">
                          <w:r>
                            <w:rPr>
                              <w:rFonts w:hint="eastAsia"/>
                              <w:b/>
                              <w:bCs/>
                              <w:noProof/>
                              <w:color w:val="333399"/>
                            </w:rPr>
                            <w:drawing>
                              <wp:inline distT="0" distB="0" distL="0" distR="0" wp14:anchorId="53B9B3EC" wp14:editId="5DFA8C39">
                                <wp:extent cx="581025" cy="476250"/>
                                <wp:effectExtent l="0" t="0" r="0" b="0"/>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1F6" id="_x0000_t202" coordsize="21600,21600" o:spt="202" path="m,l,21600r21600,l21600,xe">
              <v:stroke joinstyle="miter"/>
              <v:path gradientshapeok="t" o:connecttype="rect"/>
            </v:shapetype>
            <v:shape id="Text Box 1" o:spid="_x0000_s1026" type="#_x0000_t202" style="position:absolute;left:0;text-align:left;margin-left:-9pt;margin-top:2.45pt;width:60.9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" strokecolor="white">
              <v:textbox>
                <w:txbxContent>
                  <w:p w14:paraId="7ECEC81F" w14:textId="6FE24B2F" w:rsidR="007B11DA" w:rsidRDefault="00A05C0B">
                    <w:r>
                      <w:rPr>
                        <w:rFonts w:hint="eastAsia"/>
                        <w:b/>
                        <w:bCs/>
                        <w:noProof/>
                        <w:color w:val="333399"/>
                      </w:rPr>
                      <w:drawing>
                        <wp:inline distT="0" distB="0" distL="0" distR="0" wp14:anchorId="53B9B3EC" wp14:editId="5DFA8C39">
                          <wp:extent cx="581025" cy="476250"/>
                          <wp:effectExtent l="0" t="0" r="0" b="0"/>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p>
                </w:txbxContent>
              </v:textbox>
            </v:shape>
          </w:pict>
        </mc:Fallback>
      </mc:AlternateContent>
    </w:r>
  </w:p>
  <w:p w14:paraId="3D568771" w14:textId="77777777" w:rsidR="007B11DA" w:rsidRDefault="007B11DA">
    <w:pPr>
      <w:pStyle w:val="a5"/>
      <w:pBdr>
        <w:bottom w:val="thinThickSmallGap" w:sz="24" w:space="2" w:color="auto"/>
      </w:pBdr>
      <w:ind w:firstLineChars="450" w:firstLine="1080"/>
      <w:rPr>
        <w:color w:val="000000"/>
        <w:sz w:val="24"/>
        <w:szCs w:val="24"/>
      </w:rPr>
    </w:pPr>
  </w:p>
  <w:p w14:paraId="3B96CDD2" w14:textId="77777777" w:rsidR="007B11DA" w:rsidRDefault="007B11DA">
    <w:pPr>
      <w:pStyle w:val="a5"/>
      <w:pBdr>
        <w:bottom w:val="thinThickSmallGap" w:sz="24" w:space="2" w:color="auto"/>
      </w:pBdr>
      <w:ind w:firstLineChars="337" w:firstLine="1078"/>
      <w:rPr>
        <w:color w:val="000000"/>
        <w:sz w:val="32"/>
        <w:szCs w:val="32"/>
      </w:rPr>
    </w:pPr>
    <w:r>
      <w:rPr>
        <w:rFonts w:hint="eastAsia"/>
        <w:color w:val="000000"/>
        <w:sz w:val="32"/>
        <w:szCs w:val="32"/>
      </w:rPr>
      <w:t>財政部關稅總局</w:t>
    </w:r>
  </w:p>
  <w:p w14:paraId="2362CDFA" w14:textId="77777777" w:rsidR="007B11DA" w:rsidRDefault="00A65B67">
    <w:pPr>
      <w:pStyle w:val="a5"/>
      <w:tabs>
        <w:tab w:val="clear" w:pos="4153"/>
        <w:tab w:val="center" w:pos="4253"/>
      </w:tabs>
    </w:pPr>
    <w:r>
      <w:rPr>
        <w:noProof/>
      </w:rPr>
      <w:pict w14:anchorId="75BA6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18.15pt;margin-top:252pt;width:418.2pt;height:167.25pt;rotation:315;z-index:-251657728;mso-position-horizontal-relative:margin;mso-position-vertical-relative:margin" fillcolor="#333" stroked="f">
          <v:fill opacity=".5"/>
          <v:textpath style="font-family:&quot;新細明體&quot;;font-size:1pt;v-text-reverse:t" string="Draft"/>
          <w10:wrap anchorx="margin" anchory="margin"/>
        </v:shape>
      </w:pict>
    </w:r>
    <w:r w:rsidR="007B11D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78A5" w14:textId="7E445745" w:rsidR="007B11DA" w:rsidRPr="0029144E" w:rsidRDefault="00A05C0B" w:rsidP="0029144E">
    <w:pPr>
      <w:pStyle w:val="a5"/>
      <w:pBdr>
        <w:bottom w:val="thinThickSmallGap" w:sz="24" w:space="0" w:color="auto"/>
      </w:pBdr>
      <w:rPr>
        <w:color w:val="000000"/>
        <w:sz w:val="40"/>
        <w:szCs w:val="40"/>
      </w:rPr>
    </w:pPr>
    <w:r w:rsidRPr="00F42B52">
      <w:rPr>
        <w:b/>
        <w:noProof/>
        <w:color w:val="333399"/>
      </w:rPr>
      <w:drawing>
        <wp:inline distT="0" distB="0" distL="0" distR="0" wp14:anchorId="4DE49283" wp14:editId="13DF72D0">
          <wp:extent cx="657225" cy="609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r w:rsidR="0029144E">
      <w:rPr>
        <w:rFonts w:hint="eastAsia"/>
        <w:b/>
        <w:noProof/>
        <w:color w:val="333399"/>
      </w:rPr>
      <w:t xml:space="preserve">                       </w:t>
    </w:r>
    <w:r w:rsidR="0029144E" w:rsidRPr="0029144E">
      <w:rPr>
        <w:rFonts w:hint="eastAsia"/>
        <w:b/>
        <w:noProof/>
        <w:color w:val="333399"/>
        <w:sz w:val="40"/>
        <w:szCs w:val="40"/>
      </w:rPr>
      <w:t>大葉大學</w:t>
    </w:r>
  </w:p>
  <w:p w14:paraId="5CC83598" w14:textId="77777777" w:rsidR="007B11DA" w:rsidRDefault="007B11DA">
    <w:pPr>
      <w:pStyle w:val="a5"/>
      <w:tabs>
        <w:tab w:val="clear" w:pos="4153"/>
        <w:tab w:val="center" w:pos="42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C494" w14:textId="52EE533A" w:rsidR="007B11DA" w:rsidRDefault="00A05C0B">
    <w:pPr>
      <w:pStyle w:val="a5"/>
      <w:pBdr>
        <w:bottom w:val="thinThickSmallGap" w:sz="24" w:space="0" w:color="auto"/>
      </w:pBdr>
      <w:jc w:val="both"/>
      <w:rPr>
        <w:color w:val="000000"/>
      </w:rPr>
    </w:pPr>
    <w:r>
      <w:rPr>
        <w:noProof/>
      </w:rPr>
      <mc:AlternateContent>
        <mc:Choice Requires="wps">
          <w:drawing>
            <wp:anchor distT="0" distB="0" distL="114300" distR="114300" simplePos="0" relativeHeight="251657728" behindDoc="0" locked="0" layoutInCell="1" allowOverlap="1" wp14:anchorId="0C0389EC" wp14:editId="3116CE1F">
              <wp:simplePos x="0" y="0"/>
              <wp:positionH relativeFrom="column">
                <wp:posOffset>-114300</wp:posOffset>
              </wp:positionH>
              <wp:positionV relativeFrom="paragraph">
                <wp:posOffset>-142875</wp:posOffset>
              </wp:positionV>
              <wp:extent cx="773430" cy="695325"/>
              <wp:effectExtent l="9525" t="9525" r="762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695325"/>
                      </a:xfrm>
                      <a:prstGeom prst="rect">
                        <a:avLst/>
                      </a:prstGeom>
                      <a:solidFill>
                        <a:srgbClr val="FFFFFF"/>
                      </a:solidFill>
                      <a:ln w="9525">
                        <a:solidFill>
                          <a:srgbClr val="FFFFFF"/>
                        </a:solidFill>
                        <a:miter lim="800000"/>
                        <a:headEnd/>
                        <a:tailEnd/>
                      </a:ln>
                    </wps:spPr>
                    <wps:txbx>
                      <w:txbxContent>
                        <w:p w14:paraId="7EF4D7F9" w14:textId="3D00CB01" w:rsidR="007B11DA" w:rsidRDefault="00A05C0B" w:rsidP="00125CA3">
                          <w:pPr>
                            <w:ind w:rightChars="-128" w:right="-358"/>
                          </w:pPr>
                          <w:r w:rsidRPr="00F42B52">
                            <w:rPr>
                              <w:b/>
                              <w:noProof/>
                              <w:color w:val="333399"/>
                            </w:rPr>
                            <w:drawing>
                              <wp:inline distT="0" distB="0" distL="0" distR="0" wp14:anchorId="16384B77" wp14:editId="3D5D3D2D">
                                <wp:extent cx="657225" cy="609600"/>
                                <wp:effectExtent l="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89EC" id="_x0000_t202" coordsize="21600,21600" o:spt="202" path="m,l,21600r21600,l21600,xe">
              <v:stroke joinstyle="miter"/>
              <v:path gradientshapeok="t" o:connecttype="rect"/>
            </v:shapetype>
            <v:shape id="Text Box 5" o:spid="_x0000_s1027" type="#_x0000_t202" style="position:absolute;left:0;text-align:left;margin-left:-9pt;margin-top:-11.25pt;width:60.9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" strokecolor="white">
              <v:textbox>
                <w:txbxContent>
                  <w:p w14:paraId="7EF4D7F9" w14:textId="3D00CB01" w:rsidR="007B11DA" w:rsidRDefault="00A05C0B" w:rsidP="00125CA3">
                    <w:pPr>
                      <w:ind w:rightChars="-128" w:right="-358"/>
                    </w:pPr>
                    <w:r w:rsidRPr="00F42B52">
                      <w:rPr>
                        <w:b/>
                        <w:noProof/>
                        <w:color w:val="333399"/>
                      </w:rPr>
                      <w:drawing>
                        <wp:inline distT="0" distB="0" distL="0" distR="0" wp14:anchorId="16384B77" wp14:editId="3D5D3D2D">
                          <wp:extent cx="657225" cy="609600"/>
                          <wp:effectExtent l="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p>
                </w:txbxContent>
              </v:textbox>
            </v:shape>
          </w:pict>
        </mc:Fallback>
      </mc:AlternateContent>
    </w:r>
  </w:p>
  <w:p w14:paraId="2E2F6112" w14:textId="77777777" w:rsidR="007B11DA" w:rsidRDefault="0029144E">
    <w:pPr>
      <w:pStyle w:val="a5"/>
      <w:pBdr>
        <w:bottom w:val="thinThickSmallGap" w:sz="24" w:space="0" w:color="auto"/>
      </w:pBdr>
      <w:spacing w:line="240" w:lineRule="atLeast"/>
      <w:ind w:firstLineChars="700" w:firstLine="1401"/>
      <w:jc w:val="right"/>
      <w:rPr>
        <w:b/>
        <w:bCs/>
        <w:color w:val="000000"/>
      </w:rPr>
    </w:pPr>
    <w:r>
      <w:rPr>
        <w:rFonts w:hint="eastAsia"/>
        <w:b/>
        <w:bCs/>
        <w:color w:val="000000"/>
      </w:rPr>
      <w:t>大葉大學</w:t>
    </w:r>
  </w:p>
  <w:p w14:paraId="6AABBA64" w14:textId="77777777" w:rsidR="007B11DA" w:rsidRDefault="007B11DA">
    <w:pPr>
      <w:pStyle w:val="a5"/>
      <w:pBdr>
        <w:bottom w:val="thinThickSmallGap" w:sz="24" w:space="0" w:color="auto"/>
      </w:pBdr>
      <w:spacing w:line="240" w:lineRule="atLeast"/>
      <w:jc w:val="right"/>
      <w:rPr>
        <w:rFonts w:ascii="標楷體"/>
        <w:b/>
        <w:bCs/>
        <w:color w:val="000000"/>
      </w:rPr>
    </w:pPr>
    <w:r>
      <w:rPr>
        <w:rFonts w:ascii="標楷體" w:hAnsi="標楷體" w:hint="eastAsia"/>
        <w:b/>
        <w:bCs/>
        <w:color w:val="000000"/>
      </w:rPr>
      <w:t>機密等級：</w:t>
    </w:r>
    <w:r>
      <w:rPr>
        <w:rFonts w:ascii="Wingdings 2" w:eastAsia="Wingdings 2" w:hAnsi="Wingdings 2" w:cs="Wingdings 2"/>
        <w:b/>
        <w:bCs/>
        <w:color w:val="000000"/>
      </w:rPr>
      <w:t></w:t>
    </w:r>
    <w:r>
      <w:rPr>
        <w:rFonts w:ascii="標楷體" w:hAnsi="標楷體" w:hint="eastAsia"/>
        <w:b/>
        <w:bCs/>
        <w:color w:val="000000"/>
      </w:rPr>
      <w:t>一般</w:t>
    </w:r>
    <w:r w:rsidR="00520A5A">
      <w:rPr>
        <w:rFonts w:ascii="Wingdings 2" w:eastAsia="Wingdings 2" w:hAnsi="Wingdings 2" w:cs="Wingdings 2"/>
        <w:b/>
        <w:bCs/>
        <w:color w:val="000000"/>
      </w:rPr>
      <w:t></w:t>
    </w:r>
    <w:proofErr w:type="gramStart"/>
    <w:r w:rsidR="00520A5A">
      <w:rPr>
        <w:rFonts w:ascii="標楷體" w:hAnsi="Wingdings 2" w:hint="eastAsia"/>
        <w:b/>
        <w:bCs/>
        <w:color w:val="000000"/>
      </w:rPr>
      <w:t>限閱</w:t>
    </w:r>
    <w:proofErr w:type="gramEnd"/>
    <w:r>
      <w:rPr>
        <w:rFonts w:ascii="Wingdings 2" w:eastAsia="Wingdings 2" w:hAnsi="Wingdings 2" w:cs="Wingdings 2"/>
        <w:b/>
        <w:bCs/>
        <w:color w:val="000000"/>
      </w:rPr>
      <w:t></w:t>
    </w:r>
    <w:r w:rsidR="00520A5A">
      <w:rPr>
        <w:rFonts w:ascii="標楷體" w:hAnsi="標楷體" w:hint="eastAsia"/>
        <w:b/>
        <w:bCs/>
        <w:color w:val="000000"/>
      </w:rPr>
      <w:t>密</w:t>
    </w:r>
    <w:r>
      <w:rPr>
        <w:rFonts w:ascii="標楷體" w:hAnsi="標楷體"/>
        <w:b/>
        <w:bCs/>
        <w:color w:val="000000"/>
      </w:rPr>
      <w:t xml:space="preserve"> </w:t>
    </w:r>
    <w:r>
      <w:rPr>
        <w:rFonts w:ascii="Wingdings 2" w:eastAsia="Wingdings 2" w:hAnsi="Wingdings 2" w:cs="Wingdings 2"/>
        <w:b/>
        <w:bCs/>
        <w:color w:val="000000"/>
      </w:rPr>
      <w:t></w:t>
    </w:r>
    <w:r w:rsidR="00520A5A">
      <w:rPr>
        <w:rFonts w:ascii="標楷體" w:hAnsi="Wingdings 2" w:hint="eastAsia"/>
        <w:b/>
        <w:bCs/>
        <w:color w:val="000000"/>
      </w:rPr>
      <w:t>機</w:t>
    </w:r>
    <w:r>
      <w:rPr>
        <w:rFonts w:ascii="標楷體" w:hAnsi="標楷體" w:hint="eastAsia"/>
        <w:b/>
        <w:bCs/>
        <w:color w:val="000000"/>
      </w:rPr>
      <w:t>密</w:t>
    </w:r>
  </w:p>
  <w:p w14:paraId="591A79C6" w14:textId="77777777" w:rsidR="007B11DA" w:rsidRPr="00BE156A" w:rsidRDefault="00103B06">
    <w:pPr>
      <w:pStyle w:val="a5"/>
      <w:pBdr>
        <w:bottom w:val="thinThickSmallGap" w:sz="24" w:space="0" w:color="auto"/>
      </w:pBdr>
      <w:spacing w:line="240" w:lineRule="atLeast"/>
      <w:jc w:val="right"/>
      <w:rPr>
        <w:b/>
        <w:bCs/>
        <w:sz w:val="24"/>
        <w:szCs w:val="24"/>
      </w:rPr>
    </w:pPr>
    <w:r>
      <w:rPr>
        <w:rFonts w:hint="eastAsia"/>
        <w:b/>
        <w:bCs/>
      </w:rPr>
      <w:t>文件名稱：</w:t>
    </w:r>
    <w:r w:rsidR="00125CA3">
      <w:rPr>
        <w:rFonts w:hint="eastAsia"/>
        <w:b/>
        <w:bCs/>
      </w:rPr>
      <w:t>資訊安全組織管理程序書</w:t>
    </w:r>
    <w:r w:rsidR="00125CA3">
      <w:rPr>
        <w:rFonts w:hint="eastAsia"/>
        <w:b/>
        <w:bCs/>
      </w:rPr>
      <w:t xml:space="preserve"> </w:t>
    </w:r>
    <w:r w:rsidR="007B11DA" w:rsidRPr="00BE156A">
      <w:rPr>
        <w:rFonts w:hint="eastAsia"/>
        <w:b/>
        <w:bCs/>
      </w:rPr>
      <w:t>文件編號：</w:t>
    </w:r>
    <w:r w:rsidR="00125CA3">
      <w:rPr>
        <w:rFonts w:hint="eastAsia"/>
        <w:b/>
        <w:bCs/>
      </w:rPr>
      <w:t>AS-02-001</w:t>
    </w:r>
  </w:p>
  <w:p w14:paraId="67BE8CE6" w14:textId="77777777" w:rsidR="007B11DA" w:rsidRDefault="007B11DA">
    <w:pPr>
      <w:pStyle w:val="a5"/>
      <w:tabs>
        <w:tab w:val="clear" w:pos="4153"/>
        <w:tab w:val="center" w:pos="42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9AF"/>
    <w:multiLevelType w:val="hybridMultilevel"/>
    <w:tmpl w:val="CAC20EA0"/>
    <w:lvl w:ilvl="0" w:tplc="04090011">
      <w:start w:val="1"/>
      <w:numFmt w:val="upperLetter"/>
      <w:lvlText w:val="%1."/>
      <w:lvlJc w:val="left"/>
      <w:pPr>
        <w:ind w:left="2820" w:hanging="480"/>
      </w:pPr>
    </w:lvl>
    <w:lvl w:ilvl="1" w:tplc="04090019">
      <w:start w:val="1"/>
      <w:numFmt w:val="ideographTraditional"/>
      <w:lvlText w:val="%2、"/>
      <w:lvlJc w:val="left"/>
      <w:pPr>
        <w:ind w:left="3300" w:hanging="480"/>
      </w:pPr>
    </w:lvl>
    <w:lvl w:ilvl="2" w:tplc="0409001B" w:tentative="1">
      <w:start w:val="1"/>
      <w:numFmt w:val="lowerRoman"/>
      <w:lvlText w:val="%3."/>
      <w:lvlJc w:val="right"/>
      <w:pPr>
        <w:ind w:left="3780" w:hanging="480"/>
      </w:pPr>
    </w:lvl>
    <w:lvl w:ilvl="3" w:tplc="0409000F" w:tentative="1">
      <w:start w:val="1"/>
      <w:numFmt w:val="decimal"/>
      <w:lvlText w:val="%4."/>
      <w:lvlJc w:val="left"/>
      <w:pPr>
        <w:ind w:left="4260" w:hanging="480"/>
      </w:pPr>
    </w:lvl>
    <w:lvl w:ilvl="4" w:tplc="04090019" w:tentative="1">
      <w:start w:val="1"/>
      <w:numFmt w:val="ideographTraditional"/>
      <w:lvlText w:val="%5、"/>
      <w:lvlJc w:val="left"/>
      <w:pPr>
        <w:ind w:left="4740" w:hanging="480"/>
      </w:pPr>
    </w:lvl>
    <w:lvl w:ilvl="5" w:tplc="0409001B" w:tentative="1">
      <w:start w:val="1"/>
      <w:numFmt w:val="lowerRoman"/>
      <w:lvlText w:val="%6."/>
      <w:lvlJc w:val="right"/>
      <w:pPr>
        <w:ind w:left="5220" w:hanging="480"/>
      </w:pPr>
    </w:lvl>
    <w:lvl w:ilvl="6" w:tplc="0409000F" w:tentative="1">
      <w:start w:val="1"/>
      <w:numFmt w:val="decimal"/>
      <w:lvlText w:val="%7."/>
      <w:lvlJc w:val="left"/>
      <w:pPr>
        <w:ind w:left="5700" w:hanging="480"/>
      </w:pPr>
    </w:lvl>
    <w:lvl w:ilvl="7" w:tplc="04090019" w:tentative="1">
      <w:start w:val="1"/>
      <w:numFmt w:val="ideographTraditional"/>
      <w:lvlText w:val="%8、"/>
      <w:lvlJc w:val="left"/>
      <w:pPr>
        <w:ind w:left="6180" w:hanging="480"/>
      </w:pPr>
    </w:lvl>
    <w:lvl w:ilvl="8" w:tplc="0409001B" w:tentative="1">
      <w:start w:val="1"/>
      <w:numFmt w:val="lowerRoman"/>
      <w:lvlText w:val="%9."/>
      <w:lvlJc w:val="right"/>
      <w:pPr>
        <w:ind w:left="6660" w:hanging="480"/>
      </w:pPr>
    </w:lvl>
  </w:abstractNum>
  <w:abstractNum w:abstractNumId="1" w15:restartNumberingAfterBreak="0">
    <w:nsid w:val="05960936"/>
    <w:multiLevelType w:val="hybridMultilevel"/>
    <w:tmpl w:val="421A5120"/>
    <w:lvl w:ilvl="0" w:tplc="BD02AB4A">
      <w:start w:val="1"/>
      <w:numFmt w:val="bullet"/>
      <w:lvlText w:val=""/>
      <w:lvlJc w:val="left"/>
      <w:pPr>
        <w:ind w:left="3020" w:hanging="480"/>
      </w:pPr>
      <w:rPr>
        <w:rFonts w:ascii="Wingdings" w:hAnsi="Wingdings" w:hint="default"/>
        <w:strike w:val="0"/>
        <w:color w:val="FF0000"/>
      </w:rPr>
    </w:lvl>
    <w:lvl w:ilvl="1" w:tplc="04090003" w:tentative="1">
      <w:start w:val="1"/>
      <w:numFmt w:val="bullet"/>
      <w:lvlText w:val=""/>
      <w:lvlJc w:val="left"/>
      <w:pPr>
        <w:ind w:left="3500" w:hanging="480"/>
      </w:pPr>
      <w:rPr>
        <w:rFonts w:ascii="Wingdings" w:hAnsi="Wingdings" w:hint="default"/>
      </w:rPr>
    </w:lvl>
    <w:lvl w:ilvl="2" w:tplc="04090005" w:tentative="1">
      <w:start w:val="1"/>
      <w:numFmt w:val="bullet"/>
      <w:lvlText w:val=""/>
      <w:lvlJc w:val="left"/>
      <w:pPr>
        <w:ind w:left="3980" w:hanging="480"/>
      </w:pPr>
      <w:rPr>
        <w:rFonts w:ascii="Wingdings" w:hAnsi="Wingdings" w:hint="default"/>
      </w:rPr>
    </w:lvl>
    <w:lvl w:ilvl="3" w:tplc="04090001" w:tentative="1">
      <w:start w:val="1"/>
      <w:numFmt w:val="bullet"/>
      <w:lvlText w:val=""/>
      <w:lvlJc w:val="left"/>
      <w:pPr>
        <w:ind w:left="4460" w:hanging="480"/>
      </w:pPr>
      <w:rPr>
        <w:rFonts w:ascii="Wingdings" w:hAnsi="Wingdings" w:hint="default"/>
      </w:rPr>
    </w:lvl>
    <w:lvl w:ilvl="4" w:tplc="04090003" w:tentative="1">
      <w:start w:val="1"/>
      <w:numFmt w:val="bullet"/>
      <w:lvlText w:val=""/>
      <w:lvlJc w:val="left"/>
      <w:pPr>
        <w:ind w:left="4940" w:hanging="480"/>
      </w:pPr>
      <w:rPr>
        <w:rFonts w:ascii="Wingdings" w:hAnsi="Wingdings" w:hint="default"/>
      </w:rPr>
    </w:lvl>
    <w:lvl w:ilvl="5" w:tplc="04090005" w:tentative="1">
      <w:start w:val="1"/>
      <w:numFmt w:val="bullet"/>
      <w:lvlText w:val=""/>
      <w:lvlJc w:val="left"/>
      <w:pPr>
        <w:ind w:left="5420" w:hanging="480"/>
      </w:pPr>
      <w:rPr>
        <w:rFonts w:ascii="Wingdings" w:hAnsi="Wingdings" w:hint="default"/>
      </w:rPr>
    </w:lvl>
    <w:lvl w:ilvl="6" w:tplc="04090001" w:tentative="1">
      <w:start w:val="1"/>
      <w:numFmt w:val="bullet"/>
      <w:lvlText w:val=""/>
      <w:lvlJc w:val="left"/>
      <w:pPr>
        <w:ind w:left="5900" w:hanging="480"/>
      </w:pPr>
      <w:rPr>
        <w:rFonts w:ascii="Wingdings" w:hAnsi="Wingdings" w:hint="default"/>
      </w:rPr>
    </w:lvl>
    <w:lvl w:ilvl="7" w:tplc="04090003" w:tentative="1">
      <w:start w:val="1"/>
      <w:numFmt w:val="bullet"/>
      <w:lvlText w:val=""/>
      <w:lvlJc w:val="left"/>
      <w:pPr>
        <w:ind w:left="6380" w:hanging="480"/>
      </w:pPr>
      <w:rPr>
        <w:rFonts w:ascii="Wingdings" w:hAnsi="Wingdings" w:hint="default"/>
      </w:rPr>
    </w:lvl>
    <w:lvl w:ilvl="8" w:tplc="04090005" w:tentative="1">
      <w:start w:val="1"/>
      <w:numFmt w:val="bullet"/>
      <w:lvlText w:val=""/>
      <w:lvlJc w:val="left"/>
      <w:pPr>
        <w:ind w:left="6860" w:hanging="480"/>
      </w:pPr>
      <w:rPr>
        <w:rFonts w:ascii="Wingdings" w:hAnsi="Wingdings" w:hint="default"/>
      </w:rPr>
    </w:lvl>
  </w:abstractNum>
  <w:abstractNum w:abstractNumId="2" w15:restartNumberingAfterBreak="0">
    <w:nsid w:val="059962F2"/>
    <w:multiLevelType w:val="multilevel"/>
    <w:tmpl w:val="94CCBE50"/>
    <w:lvl w:ilvl="0">
      <w:start w:val="1"/>
      <w:numFmt w:val="decimal"/>
      <w:lvlText w:val="%1"/>
      <w:lvlJc w:val="left"/>
      <w:pPr>
        <w:ind w:left="425" w:hanging="425"/>
      </w:pPr>
      <w:rPr>
        <w:rFonts w:hint="eastAsia"/>
      </w:rPr>
    </w:lvl>
    <w:lvl w:ilvl="1">
      <w:start w:val="1"/>
      <w:numFmt w:val="decimal"/>
      <w:lvlText w:val="%1.%2"/>
      <w:lvlJc w:val="left"/>
      <w:pPr>
        <w:ind w:left="1021" w:hanging="454"/>
      </w:pPr>
      <w:rPr>
        <w:rFonts w:hint="eastAsia"/>
      </w:rPr>
    </w:lvl>
    <w:lvl w:ilvl="2">
      <w:start w:val="1"/>
      <w:numFmt w:val="decimal"/>
      <w:lvlText w:val="%1.%2.%3"/>
      <w:lvlJc w:val="left"/>
      <w:pPr>
        <w:ind w:left="1985" w:hanging="851"/>
      </w:pPr>
      <w:rPr>
        <w:rFonts w:hint="eastAsia"/>
      </w:rPr>
    </w:lvl>
    <w:lvl w:ilvl="3">
      <w:start w:val="1"/>
      <w:numFmt w:val="decimal"/>
      <w:lvlText w:val="%1.%2.%3.%4"/>
      <w:lvlJc w:val="left"/>
      <w:pPr>
        <w:ind w:left="2268" w:hanging="850"/>
      </w:pPr>
      <w:rPr>
        <w:rFonts w:hint="eastAsia"/>
      </w:rPr>
    </w:lvl>
    <w:lvl w:ilvl="4">
      <w:start w:val="1"/>
      <w:numFmt w:val="decimal"/>
      <w:lvlText w:val="%1.%2.%3.%4.%5"/>
      <w:lvlJc w:val="left"/>
      <w:pPr>
        <w:ind w:left="2835" w:hanging="1134"/>
      </w:pPr>
      <w:rPr>
        <w:rFonts w:hint="eastAsia"/>
      </w:rPr>
    </w:lvl>
    <w:lvl w:ilvl="5">
      <w:start w:val="1"/>
      <w:numFmt w:val="decimal"/>
      <w:lvlText w:val="%1.%2.%3.%4.%5.%6"/>
      <w:lvlJc w:val="left"/>
      <w:pPr>
        <w:ind w:left="3402" w:hanging="1276"/>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61E597A"/>
    <w:multiLevelType w:val="hybridMultilevel"/>
    <w:tmpl w:val="B700FD26"/>
    <w:lvl w:ilvl="0" w:tplc="20D61B36">
      <w:start w:val="1"/>
      <w:numFmt w:val="decimal"/>
      <w:lvlText w:val="5.1.1.%1"/>
      <w:lvlJc w:val="left"/>
      <w:pPr>
        <w:tabs>
          <w:tab w:val="num" w:pos="1080"/>
        </w:tabs>
        <w:ind w:left="480" w:hanging="480"/>
      </w:pPr>
      <w:rPr>
        <w:rFonts w:hint="eastAsia"/>
      </w:rPr>
    </w:lvl>
    <w:lvl w:ilvl="1" w:tplc="4A8C72C8">
      <w:start w:val="1"/>
      <w:numFmt w:val="decimal"/>
      <w:lvlText w:val="6.2.1.2.%2"/>
      <w:lvlJc w:val="left"/>
      <w:pPr>
        <w:tabs>
          <w:tab w:val="num" w:pos="15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B2C80"/>
    <w:multiLevelType w:val="multilevel"/>
    <w:tmpl w:val="B5AE60A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bullet"/>
      <w:lvlText w:val=""/>
      <w:lvlJc w:val="left"/>
      <w:pPr>
        <w:tabs>
          <w:tab w:val="num" w:pos="2551"/>
        </w:tabs>
        <w:ind w:left="2551" w:hanging="850"/>
      </w:pPr>
      <w:rPr>
        <w:rFonts w:ascii="Wingdings" w:hAnsi="Wingdings" w:hint="default"/>
        <w:sz w:val="16"/>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10AC467D"/>
    <w:multiLevelType w:val="multilevel"/>
    <w:tmpl w:val="DB12C65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bullet"/>
      <w:lvlText w:val=""/>
      <w:lvlJc w:val="left"/>
      <w:pPr>
        <w:tabs>
          <w:tab w:val="num" w:pos="2551"/>
        </w:tabs>
        <w:ind w:left="2551" w:hanging="850"/>
      </w:pPr>
      <w:rPr>
        <w:rFonts w:ascii="Wingdings" w:hAnsi="Wingdings" w:hint="default"/>
        <w:sz w:val="16"/>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10D731B2"/>
    <w:multiLevelType w:val="hybridMultilevel"/>
    <w:tmpl w:val="80DAA3C8"/>
    <w:lvl w:ilvl="0" w:tplc="0409000F">
      <w:start w:val="1"/>
      <w:numFmt w:val="decim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7" w15:restartNumberingAfterBreak="0">
    <w:nsid w:val="1B831736"/>
    <w:multiLevelType w:val="hybridMultilevel"/>
    <w:tmpl w:val="528AE5AE"/>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C4D68E3"/>
    <w:multiLevelType w:val="multilevel"/>
    <w:tmpl w:val="1006F95A"/>
    <w:lvl w:ilvl="0">
      <w:start w:val="5"/>
      <w:numFmt w:val="decimal"/>
      <w:lvlText w:val="%1"/>
      <w:lvlJc w:val="left"/>
      <w:pPr>
        <w:tabs>
          <w:tab w:val="num" w:pos="555"/>
        </w:tabs>
        <w:ind w:left="555" w:hanging="555"/>
      </w:pPr>
      <w:rPr>
        <w:rFonts w:hint="eastAsia"/>
      </w:rPr>
    </w:lvl>
    <w:lvl w:ilvl="1">
      <w:start w:val="1"/>
      <w:numFmt w:val="decimal"/>
      <w:lvlText w:val="%1.%2"/>
      <w:lvlJc w:val="left"/>
      <w:pPr>
        <w:tabs>
          <w:tab w:val="num" w:pos="1184"/>
        </w:tabs>
        <w:ind w:left="1184" w:hanging="555"/>
      </w:pPr>
      <w:rPr>
        <w:rFonts w:hint="eastAsia"/>
      </w:rPr>
    </w:lvl>
    <w:lvl w:ilvl="2">
      <w:start w:val="1"/>
      <w:numFmt w:val="decimal"/>
      <w:lvlText w:val="%1.%2.%3"/>
      <w:lvlJc w:val="left"/>
      <w:pPr>
        <w:tabs>
          <w:tab w:val="num" w:pos="1978"/>
        </w:tabs>
        <w:ind w:left="1978" w:hanging="720"/>
      </w:pPr>
      <w:rPr>
        <w:rFonts w:hint="eastAsia"/>
      </w:rPr>
    </w:lvl>
    <w:lvl w:ilvl="3">
      <w:start w:val="1"/>
      <w:numFmt w:val="decimal"/>
      <w:lvlText w:val="%1.%2.%3.%4"/>
      <w:lvlJc w:val="left"/>
      <w:pPr>
        <w:tabs>
          <w:tab w:val="num" w:pos="2967"/>
        </w:tabs>
        <w:ind w:left="2967" w:hanging="1080"/>
      </w:pPr>
      <w:rPr>
        <w:rFonts w:hint="eastAsia"/>
      </w:rPr>
    </w:lvl>
    <w:lvl w:ilvl="4">
      <w:start w:val="1"/>
      <w:numFmt w:val="decimal"/>
      <w:lvlText w:val="%1.%2.%3.%4.%5"/>
      <w:lvlJc w:val="left"/>
      <w:pPr>
        <w:tabs>
          <w:tab w:val="num" w:pos="3596"/>
        </w:tabs>
        <w:ind w:left="3596" w:hanging="1080"/>
      </w:pPr>
      <w:rPr>
        <w:rFonts w:hint="eastAsia"/>
      </w:rPr>
    </w:lvl>
    <w:lvl w:ilvl="5">
      <w:start w:val="1"/>
      <w:numFmt w:val="decimal"/>
      <w:lvlText w:val="%1.%2.%3.%4.%5.%6"/>
      <w:lvlJc w:val="left"/>
      <w:pPr>
        <w:tabs>
          <w:tab w:val="num" w:pos="4585"/>
        </w:tabs>
        <w:ind w:left="4585" w:hanging="1440"/>
      </w:pPr>
      <w:rPr>
        <w:rFonts w:hint="eastAsia"/>
      </w:rPr>
    </w:lvl>
    <w:lvl w:ilvl="6">
      <w:start w:val="1"/>
      <w:numFmt w:val="decimal"/>
      <w:lvlText w:val="%1.%2.%3.%4.%5.%6.%7"/>
      <w:lvlJc w:val="left"/>
      <w:pPr>
        <w:tabs>
          <w:tab w:val="num" w:pos="5214"/>
        </w:tabs>
        <w:ind w:left="5214" w:hanging="1440"/>
      </w:pPr>
      <w:rPr>
        <w:rFonts w:hint="eastAsia"/>
      </w:rPr>
    </w:lvl>
    <w:lvl w:ilvl="7">
      <w:start w:val="1"/>
      <w:numFmt w:val="decimal"/>
      <w:lvlText w:val="%1.%2.%3.%4.%5.%6.%7.%8"/>
      <w:lvlJc w:val="left"/>
      <w:pPr>
        <w:tabs>
          <w:tab w:val="num" w:pos="6203"/>
        </w:tabs>
        <w:ind w:left="6203" w:hanging="1800"/>
      </w:pPr>
      <w:rPr>
        <w:rFonts w:hint="eastAsia"/>
      </w:rPr>
    </w:lvl>
    <w:lvl w:ilvl="8">
      <w:start w:val="1"/>
      <w:numFmt w:val="decimal"/>
      <w:lvlText w:val="%1.%2.%3.%4.%5.%6.%7.%8.%9"/>
      <w:lvlJc w:val="left"/>
      <w:pPr>
        <w:tabs>
          <w:tab w:val="num" w:pos="7192"/>
        </w:tabs>
        <w:ind w:left="7192" w:hanging="2160"/>
      </w:pPr>
      <w:rPr>
        <w:rFonts w:hint="eastAsia"/>
      </w:rPr>
    </w:lvl>
  </w:abstractNum>
  <w:abstractNum w:abstractNumId="9" w15:restartNumberingAfterBreak="0">
    <w:nsid w:val="273F5F8D"/>
    <w:multiLevelType w:val="multilevel"/>
    <w:tmpl w:val="50AC2E30"/>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color w:val="000000" w:themeColor="text1"/>
      </w:rPr>
    </w:lvl>
    <w:lvl w:ilvl="4">
      <w:start w:val="1"/>
      <w:numFmt w:val="decimal"/>
      <w:lvlText w:val="%1.%2.%3.%4.%5"/>
      <w:lvlJc w:val="left"/>
      <w:pPr>
        <w:ind w:left="2551" w:hanging="850"/>
      </w:pPr>
    </w:lvl>
    <w:lvl w:ilvl="5">
      <w:start w:val="1"/>
      <w:numFmt w:val="decimal"/>
      <w:lvlText w:val="%1.%2.%3.%4.%5.%6"/>
      <w:lvlJc w:val="left"/>
      <w:pPr>
        <w:ind w:left="3260" w:hanging="1134"/>
      </w:pPr>
      <w:rPr>
        <w:color w:val="FF0000"/>
      </w:r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C655CD"/>
    <w:multiLevelType w:val="multilevel"/>
    <w:tmpl w:val="A322DCE8"/>
    <w:lvl w:ilvl="0">
      <w:start w:val="1"/>
      <w:numFmt w:val="bullet"/>
      <w:lvlText w:val=""/>
      <w:lvlJc w:val="left"/>
      <w:pPr>
        <w:tabs>
          <w:tab w:val="num" w:pos="480"/>
        </w:tabs>
        <w:ind w:left="480" w:hanging="480"/>
      </w:pPr>
      <w:rPr>
        <w:rFonts w:ascii="Symbol" w:hAnsi="Symbol" w:hint="default"/>
        <w:color w:val="auto"/>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38D75EBE"/>
    <w:multiLevelType w:val="multilevel"/>
    <w:tmpl w:val="C5526F4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bullet"/>
      <w:lvlText w:val=""/>
      <w:lvlJc w:val="left"/>
      <w:pPr>
        <w:tabs>
          <w:tab w:val="num" w:pos="2551"/>
        </w:tabs>
        <w:ind w:left="2551" w:hanging="850"/>
      </w:pPr>
      <w:rPr>
        <w:rFonts w:ascii="Wingdings" w:hAnsi="Wingdings" w:hint="default"/>
        <w:sz w:val="16"/>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39CC7E9C"/>
    <w:multiLevelType w:val="multilevel"/>
    <w:tmpl w:val="E5CED09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upperLetter"/>
      <w:lvlText w:val="%5."/>
      <w:lvlJc w:val="left"/>
      <w:pPr>
        <w:tabs>
          <w:tab w:val="num" w:pos="2551"/>
        </w:tabs>
        <w:ind w:left="2551" w:hanging="850"/>
      </w:pPr>
      <w:rPr>
        <w:rFonts w:hint="default"/>
        <w:sz w:val="28"/>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F0B58FA"/>
    <w:multiLevelType w:val="hybridMultilevel"/>
    <w:tmpl w:val="829AE482"/>
    <w:lvl w:ilvl="0" w:tplc="0066C84E">
      <w:start w:val="1"/>
      <w:numFmt w:val="decimal"/>
      <w:lvlText w:val="%1."/>
      <w:lvlJc w:val="left"/>
      <w:pPr>
        <w:tabs>
          <w:tab w:val="num" w:pos="1442"/>
        </w:tabs>
        <w:ind w:left="1442"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B63A3B"/>
    <w:multiLevelType w:val="multilevel"/>
    <w:tmpl w:val="439C3620"/>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pStyle w:val="a"/>
      <w:lvlText w:val="%1.%2.%3"/>
      <w:lvlJc w:val="left"/>
      <w:pPr>
        <w:tabs>
          <w:tab w:val="num" w:pos="1418"/>
        </w:tabs>
        <w:ind w:left="1418" w:hanging="567"/>
      </w:pPr>
      <w:rPr>
        <w:rFonts w:hint="eastAsia"/>
      </w:rPr>
    </w:lvl>
    <w:lvl w:ilvl="3">
      <w:start w:val="1"/>
      <w:numFmt w:val="decimal"/>
      <w:pStyle w:val="a0"/>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3FA1460"/>
    <w:multiLevelType w:val="multilevel"/>
    <w:tmpl w:val="E5CED09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upperLetter"/>
      <w:lvlText w:val="%5."/>
      <w:lvlJc w:val="left"/>
      <w:pPr>
        <w:tabs>
          <w:tab w:val="num" w:pos="2551"/>
        </w:tabs>
        <w:ind w:left="2551" w:hanging="850"/>
      </w:pPr>
      <w:rPr>
        <w:rFonts w:hint="default"/>
        <w:sz w:val="28"/>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8AD6886"/>
    <w:multiLevelType w:val="multilevel"/>
    <w:tmpl w:val="57524AB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BCF1BF2"/>
    <w:multiLevelType w:val="multilevel"/>
    <w:tmpl w:val="AA04DBA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10E3E86"/>
    <w:multiLevelType w:val="multilevel"/>
    <w:tmpl w:val="AF3054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bullet"/>
      <w:lvlText w:val=""/>
      <w:lvlJc w:val="left"/>
      <w:pPr>
        <w:tabs>
          <w:tab w:val="num" w:pos="2551"/>
        </w:tabs>
        <w:ind w:left="2551" w:hanging="850"/>
      </w:pPr>
      <w:rPr>
        <w:rFonts w:ascii="Wingdings" w:hAnsi="Wingdings" w:hint="default"/>
        <w:sz w:val="16"/>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586441B"/>
    <w:multiLevelType w:val="hybridMultilevel"/>
    <w:tmpl w:val="5DD8A738"/>
    <w:lvl w:ilvl="0" w:tplc="5F34C62E">
      <w:start w:val="1"/>
      <w:numFmt w:val="decimal"/>
      <w:lvlText w:val="5.%1"/>
      <w:lvlJc w:val="left"/>
      <w:pPr>
        <w:tabs>
          <w:tab w:val="num" w:pos="480"/>
        </w:tabs>
        <w:ind w:left="480" w:hanging="480"/>
      </w:pPr>
      <w:rPr>
        <w:rFonts w:hint="eastAsia"/>
      </w:rPr>
    </w:lvl>
    <w:lvl w:ilvl="1" w:tplc="40AEA39C">
      <w:start w:val="1"/>
      <w:numFmt w:val="decimal"/>
      <w:lvlText w:val="5.1.%2"/>
      <w:lvlJc w:val="left"/>
      <w:pPr>
        <w:tabs>
          <w:tab w:val="num" w:pos="120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567928C6"/>
    <w:multiLevelType w:val="multilevel"/>
    <w:tmpl w:val="E9D4317E"/>
    <w:lvl w:ilvl="0">
      <w:start w:val="1"/>
      <w:numFmt w:val="decimal"/>
      <w:lvlText w:val="%1"/>
      <w:lvlJc w:val="left"/>
      <w:pPr>
        <w:tabs>
          <w:tab w:val="num" w:pos="360"/>
        </w:tabs>
        <w:ind w:left="360" w:hanging="360"/>
      </w:pPr>
      <w:rPr>
        <w:rFonts w:hint="eastAsia"/>
      </w:rPr>
    </w:lvl>
    <w:lvl w:ilvl="1">
      <w:start w:val="1"/>
      <w:numFmt w:val="decimal"/>
      <w:lvlText w:val="3.%2."/>
      <w:lvlJc w:val="left"/>
      <w:pPr>
        <w:tabs>
          <w:tab w:val="num" w:pos="900"/>
        </w:tabs>
        <w:ind w:left="900" w:hanging="360"/>
      </w:pPr>
      <w:rPr>
        <w:rFonts w:hint="eastAsia"/>
      </w:rPr>
    </w:lvl>
    <w:lvl w:ilvl="2">
      <w:start w:val="1"/>
      <w:numFmt w:val="decimal"/>
      <w:lvlText w:val="%1.%2.%3"/>
      <w:lvlJc w:val="left"/>
      <w:pPr>
        <w:tabs>
          <w:tab w:val="num" w:pos="1800"/>
        </w:tabs>
        <w:ind w:left="1800" w:hanging="720"/>
      </w:pPr>
      <w:rPr>
        <w:rFonts w:hint="eastAsia"/>
      </w:rPr>
    </w:lvl>
    <w:lvl w:ilvl="3">
      <w:start w:val="1"/>
      <w:numFmt w:val="decimal"/>
      <w:lvlText w:val="%1.%2.%3.%4"/>
      <w:lvlJc w:val="left"/>
      <w:pPr>
        <w:tabs>
          <w:tab w:val="num" w:pos="2700"/>
        </w:tabs>
        <w:ind w:left="2700" w:hanging="1080"/>
      </w:pPr>
      <w:rPr>
        <w:rFonts w:hint="eastAsia"/>
      </w:rPr>
    </w:lvl>
    <w:lvl w:ilvl="4">
      <w:start w:val="1"/>
      <w:numFmt w:val="decimal"/>
      <w:lvlText w:val="%1.%2.%3.%4.%5"/>
      <w:lvlJc w:val="left"/>
      <w:pPr>
        <w:tabs>
          <w:tab w:val="num" w:pos="3240"/>
        </w:tabs>
        <w:ind w:left="3240" w:hanging="1080"/>
      </w:pPr>
      <w:rPr>
        <w:rFonts w:hint="eastAsia"/>
      </w:rPr>
    </w:lvl>
    <w:lvl w:ilvl="5">
      <w:start w:val="1"/>
      <w:numFmt w:val="decimal"/>
      <w:lvlText w:val="%1.%2.%3.%4.%5.%6"/>
      <w:lvlJc w:val="left"/>
      <w:pPr>
        <w:tabs>
          <w:tab w:val="num" w:pos="4140"/>
        </w:tabs>
        <w:ind w:left="4140" w:hanging="1440"/>
      </w:pPr>
      <w:rPr>
        <w:rFonts w:hint="eastAsia"/>
      </w:rPr>
    </w:lvl>
    <w:lvl w:ilvl="6">
      <w:start w:val="1"/>
      <w:numFmt w:val="decimal"/>
      <w:lvlText w:val="%1.%2.%3.%4.%5.%6.%7"/>
      <w:lvlJc w:val="left"/>
      <w:pPr>
        <w:tabs>
          <w:tab w:val="num" w:pos="4680"/>
        </w:tabs>
        <w:ind w:left="4680" w:hanging="1440"/>
      </w:pPr>
      <w:rPr>
        <w:rFonts w:hint="eastAsia"/>
      </w:rPr>
    </w:lvl>
    <w:lvl w:ilvl="7">
      <w:start w:val="1"/>
      <w:numFmt w:val="decimal"/>
      <w:lvlText w:val="%1.%2.%3.%4.%5.%6.%7.%8"/>
      <w:lvlJc w:val="left"/>
      <w:pPr>
        <w:tabs>
          <w:tab w:val="num" w:pos="5580"/>
        </w:tabs>
        <w:ind w:left="5580" w:hanging="1800"/>
      </w:pPr>
      <w:rPr>
        <w:rFonts w:hint="eastAsia"/>
      </w:rPr>
    </w:lvl>
    <w:lvl w:ilvl="8">
      <w:start w:val="1"/>
      <w:numFmt w:val="decimal"/>
      <w:lvlText w:val="%1.%2.%3.%4.%5.%6.%7.%8.%9"/>
      <w:lvlJc w:val="left"/>
      <w:pPr>
        <w:tabs>
          <w:tab w:val="num" w:pos="6480"/>
        </w:tabs>
        <w:ind w:left="6480" w:hanging="2160"/>
      </w:pPr>
      <w:rPr>
        <w:rFonts w:hint="eastAsia"/>
      </w:rPr>
    </w:lvl>
  </w:abstractNum>
  <w:abstractNum w:abstractNumId="21" w15:restartNumberingAfterBreak="0">
    <w:nsid w:val="57BE5224"/>
    <w:multiLevelType w:val="hybridMultilevel"/>
    <w:tmpl w:val="06E26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4A32AD"/>
    <w:multiLevelType w:val="multilevel"/>
    <w:tmpl w:val="E5CED09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upperLetter"/>
      <w:lvlText w:val="%5."/>
      <w:lvlJc w:val="left"/>
      <w:pPr>
        <w:tabs>
          <w:tab w:val="num" w:pos="2551"/>
        </w:tabs>
        <w:ind w:left="2551" w:hanging="850"/>
      </w:pPr>
      <w:rPr>
        <w:rFonts w:hint="default"/>
        <w:sz w:val="28"/>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5AF370BB"/>
    <w:multiLevelType w:val="hybridMultilevel"/>
    <w:tmpl w:val="30B6314E"/>
    <w:lvl w:ilvl="0" w:tplc="D206E212">
      <w:start w:val="1"/>
      <w:numFmt w:val="decimal"/>
      <w:lvlText w:val="5.%1"/>
      <w:lvlJc w:val="left"/>
      <w:pPr>
        <w:tabs>
          <w:tab w:val="num" w:pos="480"/>
        </w:tabs>
        <w:ind w:left="480" w:hanging="480"/>
      </w:pPr>
      <w:rPr>
        <w:rFonts w:hint="eastAsia"/>
      </w:rPr>
    </w:lvl>
    <w:lvl w:ilvl="1" w:tplc="4AF89F66">
      <w:start w:val="1"/>
      <w:numFmt w:val="ideographTraditional"/>
      <w:lvlText w:val="%2、"/>
      <w:lvlJc w:val="left"/>
      <w:pPr>
        <w:tabs>
          <w:tab w:val="num" w:pos="960"/>
        </w:tabs>
        <w:ind w:left="960" w:hanging="480"/>
      </w:pPr>
    </w:lvl>
    <w:lvl w:ilvl="2" w:tplc="8F02C34C">
      <w:start w:val="1"/>
      <w:numFmt w:val="lowerRoman"/>
      <w:lvlText w:val="%3."/>
      <w:lvlJc w:val="right"/>
      <w:pPr>
        <w:tabs>
          <w:tab w:val="num" w:pos="1440"/>
        </w:tabs>
        <w:ind w:left="1440" w:hanging="480"/>
      </w:pPr>
    </w:lvl>
    <w:lvl w:ilvl="3" w:tplc="C75499A0">
      <w:start w:val="1"/>
      <w:numFmt w:val="decimal"/>
      <w:lvlText w:val="%4."/>
      <w:lvlJc w:val="left"/>
      <w:pPr>
        <w:tabs>
          <w:tab w:val="num" w:pos="1920"/>
        </w:tabs>
        <w:ind w:left="1920" w:hanging="480"/>
      </w:pPr>
    </w:lvl>
    <w:lvl w:ilvl="4" w:tplc="21869460">
      <w:start w:val="1"/>
      <w:numFmt w:val="ideographTraditional"/>
      <w:lvlText w:val="%5、"/>
      <w:lvlJc w:val="left"/>
      <w:pPr>
        <w:tabs>
          <w:tab w:val="num" w:pos="2400"/>
        </w:tabs>
        <w:ind w:left="2400" w:hanging="480"/>
      </w:pPr>
    </w:lvl>
    <w:lvl w:ilvl="5" w:tplc="C5026954">
      <w:start w:val="1"/>
      <w:numFmt w:val="lowerRoman"/>
      <w:lvlText w:val="%6."/>
      <w:lvlJc w:val="right"/>
      <w:pPr>
        <w:tabs>
          <w:tab w:val="num" w:pos="2880"/>
        </w:tabs>
        <w:ind w:left="2880" w:hanging="480"/>
      </w:pPr>
    </w:lvl>
    <w:lvl w:ilvl="6" w:tplc="14F8DFA2">
      <w:start w:val="1"/>
      <w:numFmt w:val="decimal"/>
      <w:lvlText w:val="%7."/>
      <w:lvlJc w:val="left"/>
      <w:pPr>
        <w:tabs>
          <w:tab w:val="num" w:pos="3360"/>
        </w:tabs>
        <w:ind w:left="3360" w:hanging="480"/>
      </w:pPr>
    </w:lvl>
    <w:lvl w:ilvl="7" w:tplc="CE58AD60">
      <w:start w:val="1"/>
      <w:numFmt w:val="ideographTraditional"/>
      <w:lvlText w:val="%8、"/>
      <w:lvlJc w:val="left"/>
      <w:pPr>
        <w:tabs>
          <w:tab w:val="num" w:pos="3840"/>
        </w:tabs>
        <w:ind w:left="3840" w:hanging="480"/>
      </w:pPr>
    </w:lvl>
    <w:lvl w:ilvl="8" w:tplc="C2B89DF4">
      <w:start w:val="1"/>
      <w:numFmt w:val="lowerRoman"/>
      <w:lvlText w:val="%9."/>
      <w:lvlJc w:val="right"/>
      <w:pPr>
        <w:tabs>
          <w:tab w:val="num" w:pos="4320"/>
        </w:tabs>
        <w:ind w:left="4320" w:hanging="480"/>
      </w:pPr>
    </w:lvl>
  </w:abstractNum>
  <w:abstractNum w:abstractNumId="24" w15:restartNumberingAfterBreak="0">
    <w:nsid w:val="5D8576F5"/>
    <w:multiLevelType w:val="hybridMultilevel"/>
    <w:tmpl w:val="D1A0764C"/>
    <w:lvl w:ilvl="0" w:tplc="89922064">
      <w:start w:val="1"/>
      <w:numFmt w:val="decimal"/>
      <w:lvlText w:val="6.2.4.%1"/>
      <w:lvlJc w:val="left"/>
      <w:pPr>
        <w:tabs>
          <w:tab w:val="num" w:pos="4260"/>
        </w:tabs>
        <w:ind w:left="366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decimal"/>
      <w:lvlText w:val="6.2.4.%3"/>
      <w:lvlJc w:val="left"/>
      <w:pPr>
        <w:tabs>
          <w:tab w:val="num" w:pos="2040"/>
        </w:tabs>
        <w:ind w:left="1440" w:hanging="480"/>
      </w:pPr>
      <w:rPr>
        <w:rFonts w:hint="eastAsia"/>
      </w:rPr>
    </w:lvl>
    <w:lvl w:ilvl="3" w:tplc="0409000F">
      <w:start w:val="1"/>
      <w:numFmt w:val="decimal"/>
      <w:lvlText w:val="6.%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E647C8E"/>
    <w:multiLevelType w:val="hybridMultilevel"/>
    <w:tmpl w:val="DC1E1ECA"/>
    <w:lvl w:ilvl="0" w:tplc="C15C6D62">
      <w:start w:val="1"/>
      <w:numFmt w:val="decimal"/>
      <w:lvlText w:val="%1."/>
      <w:lvlJc w:val="left"/>
      <w:pPr>
        <w:tabs>
          <w:tab w:val="num" w:pos="480"/>
        </w:tabs>
        <w:ind w:left="480" w:hanging="480"/>
      </w:pPr>
    </w:lvl>
    <w:lvl w:ilvl="1" w:tplc="04090019">
      <w:start w:val="1"/>
      <w:numFmt w:val="decimal"/>
      <w:lvlText w:val="1.%2"/>
      <w:lvlJc w:val="left"/>
      <w:pPr>
        <w:tabs>
          <w:tab w:val="num" w:pos="960"/>
        </w:tabs>
        <w:ind w:left="960" w:hanging="480"/>
      </w:pPr>
      <w:rPr>
        <w:rFonts w:hint="eastAsia"/>
      </w:rPr>
    </w:lvl>
    <w:lvl w:ilvl="2" w:tplc="C62CF78C">
      <w:start w:val="1"/>
      <w:numFmt w:val="decimal"/>
      <w:lvlText w:val="1.2.%3"/>
      <w:lvlJc w:val="left"/>
      <w:pPr>
        <w:tabs>
          <w:tab w:val="num" w:pos="1680"/>
        </w:tabs>
        <w:ind w:left="1440" w:hanging="480"/>
      </w:pPr>
      <w:rPr>
        <w:rFonts w:hint="eastAsia"/>
      </w:rPr>
    </w:lvl>
    <w:lvl w:ilvl="3" w:tplc="979A95A2">
      <w:start w:val="1"/>
      <w:numFmt w:val="decimal"/>
      <w:lvlText w:val="2.%4"/>
      <w:lvlJc w:val="left"/>
      <w:pPr>
        <w:tabs>
          <w:tab w:val="num" w:pos="1920"/>
        </w:tabs>
        <w:ind w:left="1920" w:hanging="480"/>
      </w:pPr>
      <w:rPr>
        <w:rFonts w:hint="eastAsia"/>
      </w:rPr>
    </w:lvl>
    <w:lvl w:ilvl="4" w:tplc="04090019">
      <w:start w:val="1"/>
      <w:numFmt w:val="decimal"/>
      <w:lvlText w:val="3.%5"/>
      <w:lvlJc w:val="left"/>
      <w:pPr>
        <w:tabs>
          <w:tab w:val="num" w:pos="840"/>
        </w:tabs>
        <w:ind w:left="840" w:hanging="480"/>
      </w:pPr>
      <w:rPr>
        <w:rFonts w:hint="eastAsia"/>
      </w:rPr>
    </w:lvl>
    <w:lvl w:ilvl="5" w:tplc="0409001B">
      <w:start w:val="1"/>
      <w:numFmt w:val="decimal"/>
      <w:lvlText w:val="4.%6"/>
      <w:lvlJc w:val="left"/>
      <w:pPr>
        <w:tabs>
          <w:tab w:val="num" w:pos="2880"/>
        </w:tabs>
        <w:ind w:left="2880" w:hanging="480"/>
      </w:pPr>
      <w:rPr>
        <w:rFonts w:hint="eastAsia"/>
      </w:rPr>
    </w:lvl>
    <w:lvl w:ilvl="6" w:tplc="0409000F">
      <w:start w:val="1"/>
      <w:numFmt w:val="taiwaneseCountingThousand"/>
      <w:lvlText w:val="%7、"/>
      <w:lvlJc w:val="left"/>
      <w:pPr>
        <w:tabs>
          <w:tab w:val="num" w:pos="3600"/>
        </w:tabs>
        <w:ind w:left="3600" w:hanging="720"/>
      </w:pPr>
      <w:rPr>
        <w:rFonts w:hint="eastAsia"/>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62C73675"/>
    <w:multiLevelType w:val="hybridMultilevel"/>
    <w:tmpl w:val="AB7AE83A"/>
    <w:lvl w:ilvl="0" w:tplc="48D6CEB0">
      <w:start w:val="1"/>
      <w:numFmt w:val="decimal"/>
      <w:lvlText w:val="5.%1"/>
      <w:lvlJc w:val="left"/>
      <w:pPr>
        <w:tabs>
          <w:tab w:val="num" w:pos="480"/>
        </w:tabs>
        <w:ind w:left="480" w:hanging="480"/>
      </w:pPr>
      <w:rPr>
        <w:rFonts w:hint="eastAsia"/>
      </w:rPr>
    </w:lvl>
    <w:lvl w:ilvl="1" w:tplc="BE02C21C" w:tentative="1">
      <w:start w:val="1"/>
      <w:numFmt w:val="ideographTraditional"/>
      <w:lvlText w:val="%2、"/>
      <w:lvlJc w:val="left"/>
      <w:pPr>
        <w:tabs>
          <w:tab w:val="num" w:pos="960"/>
        </w:tabs>
        <w:ind w:left="960" w:hanging="480"/>
      </w:pPr>
    </w:lvl>
    <w:lvl w:ilvl="2" w:tplc="BCA8E842" w:tentative="1">
      <w:start w:val="1"/>
      <w:numFmt w:val="lowerRoman"/>
      <w:lvlText w:val="%3."/>
      <w:lvlJc w:val="right"/>
      <w:pPr>
        <w:tabs>
          <w:tab w:val="num" w:pos="1440"/>
        </w:tabs>
        <w:ind w:left="1440" w:hanging="480"/>
      </w:pPr>
    </w:lvl>
    <w:lvl w:ilvl="3" w:tplc="511C0468" w:tentative="1">
      <w:start w:val="1"/>
      <w:numFmt w:val="decimal"/>
      <w:lvlText w:val="%4."/>
      <w:lvlJc w:val="left"/>
      <w:pPr>
        <w:tabs>
          <w:tab w:val="num" w:pos="1920"/>
        </w:tabs>
        <w:ind w:left="1920" w:hanging="480"/>
      </w:pPr>
    </w:lvl>
    <w:lvl w:ilvl="4" w:tplc="C62ACBD6" w:tentative="1">
      <w:start w:val="1"/>
      <w:numFmt w:val="ideographTraditional"/>
      <w:lvlText w:val="%5、"/>
      <w:lvlJc w:val="left"/>
      <w:pPr>
        <w:tabs>
          <w:tab w:val="num" w:pos="2400"/>
        </w:tabs>
        <w:ind w:left="2400" w:hanging="480"/>
      </w:pPr>
    </w:lvl>
    <w:lvl w:ilvl="5" w:tplc="684A36AE" w:tentative="1">
      <w:start w:val="1"/>
      <w:numFmt w:val="lowerRoman"/>
      <w:lvlText w:val="%6."/>
      <w:lvlJc w:val="right"/>
      <w:pPr>
        <w:tabs>
          <w:tab w:val="num" w:pos="2880"/>
        </w:tabs>
        <w:ind w:left="2880" w:hanging="480"/>
      </w:pPr>
    </w:lvl>
    <w:lvl w:ilvl="6" w:tplc="0EE25382"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2EF45E7"/>
    <w:multiLevelType w:val="hybridMultilevel"/>
    <w:tmpl w:val="C1986472"/>
    <w:lvl w:ilvl="0" w:tplc="D8501A70">
      <w:start w:val="1"/>
      <w:numFmt w:val="decimal"/>
      <w:lvlText w:val="6.2.2.%1"/>
      <w:lvlJc w:val="left"/>
      <w:pPr>
        <w:tabs>
          <w:tab w:val="num" w:pos="2819"/>
        </w:tabs>
        <w:ind w:left="2219"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decimal"/>
      <w:lvlText w:val="5.1.2.%3"/>
      <w:lvlJc w:val="left"/>
      <w:pPr>
        <w:tabs>
          <w:tab w:val="num" w:pos="2040"/>
        </w:tabs>
        <w:ind w:left="1440" w:hanging="480"/>
      </w:pPr>
      <w:rPr>
        <w:rFonts w:hint="eastAsia"/>
      </w:rPr>
    </w:lvl>
    <w:lvl w:ilvl="3" w:tplc="0409000F">
      <w:start w:val="1"/>
      <w:numFmt w:val="decimal"/>
      <w:lvlText w:val="6.2.2.8.%4"/>
      <w:lvlJc w:val="left"/>
      <w:pPr>
        <w:tabs>
          <w:tab w:val="num" w:pos="2520"/>
        </w:tabs>
        <w:ind w:left="1920" w:hanging="480"/>
      </w:pPr>
      <w:rPr>
        <w:rFonts w:hint="eastAsia"/>
      </w:rPr>
    </w:lvl>
    <w:lvl w:ilvl="4" w:tplc="04090019">
      <w:start w:val="1"/>
      <w:numFmt w:val="decimal"/>
      <w:lvlText w:val="6.2.2.9.%5"/>
      <w:lvlJc w:val="left"/>
      <w:pPr>
        <w:tabs>
          <w:tab w:val="num" w:pos="30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4BD72B8"/>
    <w:multiLevelType w:val="hybridMultilevel"/>
    <w:tmpl w:val="E6DE4E0E"/>
    <w:lvl w:ilvl="0" w:tplc="F1700194">
      <w:start w:val="1"/>
      <w:numFmt w:val="decimal"/>
      <w:lvlText w:val="5.1.3.%1"/>
      <w:lvlJc w:val="left"/>
      <w:pPr>
        <w:tabs>
          <w:tab w:val="num" w:pos="25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4C54B524" w:tentative="1">
      <w:start w:val="1"/>
      <w:numFmt w:val="lowerRoman"/>
      <w:lvlText w:val="%3."/>
      <w:lvlJc w:val="right"/>
      <w:pPr>
        <w:tabs>
          <w:tab w:val="num" w:pos="1440"/>
        </w:tabs>
        <w:ind w:left="1440" w:hanging="480"/>
      </w:pPr>
    </w:lvl>
    <w:lvl w:ilvl="3" w:tplc="D540A49C" w:tentative="1">
      <w:start w:val="1"/>
      <w:numFmt w:val="decimal"/>
      <w:lvlText w:val="%4."/>
      <w:lvlJc w:val="left"/>
      <w:pPr>
        <w:tabs>
          <w:tab w:val="num" w:pos="1920"/>
        </w:tabs>
        <w:ind w:left="1920" w:hanging="480"/>
      </w:pPr>
    </w:lvl>
    <w:lvl w:ilvl="4" w:tplc="5D1EDB24"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81B2C55"/>
    <w:multiLevelType w:val="hybridMultilevel"/>
    <w:tmpl w:val="D1A424BC"/>
    <w:lvl w:ilvl="0" w:tplc="0409000F">
      <w:start w:val="1"/>
      <w:numFmt w:val="decim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0" w15:restartNumberingAfterBreak="0">
    <w:nsid w:val="75480FB2"/>
    <w:multiLevelType w:val="multilevel"/>
    <w:tmpl w:val="C2F85C7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bullet"/>
      <w:lvlText w:val=""/>
      <w:lvlJc w:val="left"/>
      <w:pPr>
        <w:tabs>
          <w:tab w:val="num" w:pos="2551"/>
        </w:tabs>
        <w:ind w:left="2551" w:hanging="850"/>
      </w:pPr>
      <w:rPr>
        <w:rFonts w:ascii="Wingdings" w:hAnsi="Wingdings" w:hint="default"/>
        <w:sz w:val="16"/>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757D1FFE"/>
    <w:multiLevelType w:val="multilevel"/>
    <w:tmpl w:val="C2F85C7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ascii="Arial" w:hAnsi="Arial" w:cs="Arial" w:hint="default"/>
      </w:rPr>
    </w:lvl>
    <w:lvl w:ilvl="3">
      <w:start w:val="1"/>
      <w:numFmt w:val="decimal"/>
      <w:lvlText w:val="%1.%2.%3.%4"/>
      <w:lvlJc w:val="left"/>
      <w:pPr>
        <w:tabs>
          <w:tab w:val="num" w:pos="1984"/>
        </w:tabs>
        <w:ind w:left="1984" w:hanging="708"/>
      </w:pPr>
      <w:rPr>
        <w:rFonts w:hint="eastAsia"/>
      </w:rPr>
    </w:lvl>
    <w:lvl w:ilvl="4">
      <w:start w:val="1"/>
      <w:numFmt w:val="bullet"/>
      <w:lvlText w:val=""/>
      <w:lvlJc w:val="left"/>
      <w:pPr>
        <w:tabs>
          <w:tab w:val="num" w:pos="2551"/>
        </w:tabs>
        <w:ind w:left="2551" w:hanging="850"/>
      </w:pPr>
      <w:rPr>
        <w:rFonts w:ascii="Wingdings" w:hAnsi="Wingdings" w:hint="default"/>
        <w:sz w:val="16"/>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77E4479B"/>
    <w:multiLevelType w:val="multilevel"/>
    <w:tmpl w:val="92008F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bullet"/>
      <w:lvlText w:val=""/>
      <w:lvlJc w:val="left"/>
      <w:pPr>
        <w:tabs>
          <w:tab w:val="num" w:pos="1418"/>
        </w:tabs>
        <w:ind w:left="1418" w:hanging="567"/>
      </w:pPr>
      <w:rPr>
        <w:rFonts w:ascii="Wingdings" w:hAnsi="Wingdings" w:cs="Arial" w:hint="default"/>
        <w:sz w:val="16"/>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7BFD5C0F"/>
    <w:multiLevelType w:val="multilevel"/>
    <w:tmpl w:val="10D8859A"/>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900"/>
        </w:tabs>
        <w:ind w:left="900" w:hanging="360"/>
      </w:pPr>
      <w:rPr>
        <w:rFonts w:hint="eastAsia"/>
      </w:rPr>
    </w:lvl>
    <w:lvl w:ilvl="2">
      <w:start w:val="1"/>
      <w:numFmt w:val="decimal"/>
      <w:lvlText w:val="%1.%2.%3"/>
      <w:lvlJc w:val="left"/>
      <w:pPr>
        <w:tabs>
          <w:tab w:val="num" w:pos="1800"/>
        </w:tabs>
        <w:ind w:left="1800" w:hanging="720"/>
      </w:pPr>
      <w:rPr>
        <w:rFonts w:hint="eastAsia"/>
      </w:rPr>
    </w:lvl>
    <w:lvl w:ilvl="3">
      <w:start w:val="1"/>
      <w:numFmt w:val="decimal"/>
      <w:lvlText w:val="%1.%2.%3.%4"/>
      <w:lvlJc w:val="left"/>
      <w:pPr>
        <w:tabs>
          <w:tab w:val="num" w:pos="2700"/>
        </w:tabs>
        <w:ind w:left="2700" w:hanging="1080"/>
      </w:pPr>
      <w:rPr>
        <w:rFonts w:hint="eastAsia"/>
      </w:rPr>
    </w:lvl>
    <w:lvl w:ilvl="4">
      <w:start w:val="1"/>
      <w:numFmt w:val="decimal"/>
      <w:lvlText w:val="%1.%2.%3.%4.%5"/>
      <w:lvlJc w:val="left"/>
      <w:pPr>
        <w:tabs>
          <w:tab w:val="num" w:pos="3240"/>
        </w:tabs>
        <w:ind w:left="3240" w:hanging="1080"/>
      </w:pPr>
      <w:rPr>
        <w:rFonts w:hint="eastAsia"/>
      </w:rPr>
    </w:lvl>
    <w:lvl w:ilvl="5">
      <w:start w:val="1"/>
      <w:numFmt w:val="decimal"/>
      <w:lvlText w:val="%1.%2.%3.%4.%5.%6"/>
      <w:lvlJc w:val="left"/>
      <w:pPr>
        <w:tabs>
          <w:tab w:val="num" w:pos="4140"/>
        </w:tabs>
        <w:ind w:left="4140" w:hanging="1440"/>
      </w:pPr>
      <w:rPr>
        <w:rFonts w:hint="eastAsia"/>
      </w:rPr>
    </w:lvl>
    <w:lvl w:ilvl="6">
      <w:start w:val="1"/>
      <w:numFmt w:val="decimal"/>
      <w:lvlText w:val="%1.%2.%3.%4.%5.%6.%7"/>
      <w:lvlJc w:val="left"/>
      <w:pPr>
        <w:tabs>
          <w:tab w:val="num" w:pos="4680"/>
        </w:tabs>
        <w:ind w:left="4680" w:hanging="1440"/>
      </w:pPr>
      <w:rPr>
        <w:rFonts w:hint="eastAsia"/>
      </w:rPr>
    </w:lvl>
    <w:lvl w:ilvl="7">
      <w:start w:val="1"/>
      <w:numFmt w:val="decimal"/>
      <w:lvlText w:val="%1.%2.%3.%4.%5.%6.%7.%8"/>
      <w:lvlJc w:val="left"/>
      <w:pPr>
        <w:tabs>
          <w:tab w:val="num" w:pos="5580"/>
        </w:tabs>
        <w:ind w:left="5580" w:hanging="1800"/>
      </w:pPr>
      <w:rPr>
        <w:rFonts w:hint="eastAsia"/>
      </w:rPr>
    </w:lvl>
    <w:lvl w:ilvl="8">
      <w:start w:val="1"/>
      <w:numFmt w:val="decimal"/>
      <w:lvlText w:val="%1.%2.%3.%4.%5.%6.%7.%8.%9"/>
      <w:lvlJc w:val="left"/>
      <w:pPr>
        <w:tabs>
          <w:tab w:val="num" w:pos="6480"/>
        </w:tabs>
        <w:ind w:left="6480" w:hanging="2160"/>
      </w:pPr>
      <w:rPr>
        <w:rFonts w:hint="eastAsia"/>
      </w:rPr>
    </w:lvl>
  </w:abstractNum>
  <w:num w:numId="1">
    <w:abstractNumId w:val="14"/>
  </w:num>
  <w:num w:numId="2">
    <w:abstractNumId w:val="25"/>
  </w:num>
  <w:num w:numId="3">
    <w:abstractNumId w:val="23"/>
  </w:num>
  <w:num w:numId="4">
    <w:abstractNumId w:val="8"/>
  </w:num>
  <w:num w:numId="5">
    <w:abstractNumId w:val="33"/>
  </w:num>
  <w:num w:numId="6">
    <w:abstractNumId w:val="9"/>
  </w:num>
  <w:num w:numId="7">
    <w:abstractNumId w:val="20"/>
  </w:num>
  <w:num w:numId="8">
    <w:abstractNumId w:val="19"/>
  </w:num>
  <w:num w:numId="9">
    <w:abstractNumId w:val="26"/>
  </w:num>
  <w:num w:numId="10">
    <w:abstractNumId w:val="3"/>
  </w:num>
  <w:num w:numId="11">
    <w:abstractNumId w:val="27"/>
  </w:num>
  <w:num w:numId="12">
    <w:abstractNumId w:val="24"/>
  </w:num>
  <w:num w:numId="13">
    <w:abstractNumId w:val="13"/>
  </w:num>
  <w:num w:numId="14">
    <w:abstractNumId w:val="28"/>
  </w:num>
  <w:num w:numId="15">
    <w:abstractNumId w:val="32"/>
  </w:num>
  <w:num w:numId="16">
    <w:abstractNumId w:val="30"/>
  </w:num>
  <w:num w:numId="17">
    <w:abstractNumId w:val="18"/>
  </w:num>
  <w:num w:numId="18">
    <w:abstractNumId w:val="4"/>
  </w:num>
  <w:num w:numId="19">
    <w:abstractNumId w:val="11"/>
  </w:num>
  <w:num w:numId="20">
    <w:abstractNumId w:val="5"/>
  </w:num>
  <w:num w:numId="21">
    <w:abstractNumId w:val="17"/>
  </w:num>
  <w:num w:numId="22">
    <w:abstractNumId w:val="12"/>
  </w:num>
  <w:num w:numId="23">
    <w:abstractNumId w:val="16"/>
  </w:num>
  <w:num w:numId="24">
    <w:abstractNumId w:val="0"/>
  </w:num>
  <w:num w:numId="25">
    <w:abstractNumId w:val="14"/>
  </w:num>
  <w:num w:numId="26">
    <w:abstractNumId w:val="14"/>
  </w:num>
  <w:num w:numId="27">
    <w:abstractNumId w:val="14"/>
  </w:num>
  <w:num w:numId="28">
    <w:abstractNumId w:val="14"/>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0"/>
  </w:num>
  <w:num w:numId="33">
    <w:abstractNumId w:val="15"/>
  </w:num>
  <w:num w:numId="34">
    <w:abstractNumId w:val="22"/>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2"/>
  </w:num>
  <w:num w:numId="45">
    <w:abstractNumId w:val="21"/>
  </w:num>
  <w:num w:numId="46">
    <w:abstractNumId w:val="6"/>
  </w:num>
  <w:num w:numId="47">
    <w:abstractNumId w:val="9"/>
  </w:num>
  <w:num w:numId="48">
    <w:abstractNumId w:val="29"/>
  </w:num>
  <w:num w:numId="49">
    <w:abstractNumId w:val="7"/>
  </w:num>
  <w:num w:numId="5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oNotHyphenateCaps/>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A0"/>
    <w:rsid w:val="000007EA"/>
    <w:rsid w:val="00004CA3"/>
    <w:rsid w:val="0001075F"/>
    <w:rsid w:val="00021AFE"/>
    <w:rsid w:val="00022E3F"/>
    <w:rsid w:val="00027DCC"/>
    <w:rsid w:val="0005139E"/>
    <w:rsid w:val="00051E7E"/>
    <w:rsid w:val="000605C0"/>
    <w:rsid w:val="00061147"/>
    <w:rsid w:val="00072848"/>
    <w:rsid w:val="0008188C"/>
    <w:rsid w:val="00081F4C"/>
    <w:rsid w:val="00095555"/>
    <w:rsid w:val="000A1260"/>
    <w:rsid w:val="000E1B8F"/>
    <w:rsid w:val="000E2165"/>
    <w:rsid w:val="000E402C"/>
    <w:rsid w:val="000F23A7"/>
    <w:rsid w:val="000F30AA"/>
    <w:rsid w:val="000F4996"/>
    <w:rsid w:val="000F4F52"/>
    <w:rsid w:val="000F607E"/>
    <w:rsid w:val="000F67A3"/>
    <w:rsid w:val="000F782E"/>
    <w:rsid w:val="00102E28"/>
    <w:rsid w:val="00102EF5"/>
    <w:rsid w:val="00103B06"/>
    <w:rsid w:val="00113351"/>
    <w:rsid w:val="00114349"/>
    <w:rsid w:val="00115B9D"/>
    <w:rsid w:val="0011662F"/>
    <w:rsid w:val="001220CB"/>
    <w:rsid w:val="00125CA3"/>
    <w:rsid w:val="00133A19"/>
    <w:rsid w:val="00137D41"/>
    <w:rsid w:val="001444B6"/>
    <w:rsid w:val="00144FE2"/>
    <w:rsid w:val="0014669A"/>
    <w:rsid w:val="00162147"/>
    <w:rsid w:val="001724BD"/>
    <w:rsid w:val="00175233"/>
    <w:rsid w:val="001819CB"/>
    <w:rsid w:val="00182582"/>
    <w:rsid w:val="00186172"/>
    <w:rsid w:val="001929D5"/>
    <w:rsid w:val="001977F3"/>
    <w:rsid w:val="001B25FD"/>
    <w:rsid w:val="001E39E3"/>
    <w:rsid w:val="001E5EDB"/>
    <w:rsid w:val="001F20DE"/>
    <w:rsid w:val="002046E4"/>
    <w:rsid w:val="00210E43"/>
    <w:rsid w:val="00246FA3"/>
    <w:rsid w:val="00251756"/>
    <w:rsid w:val="00252D42"/>
    <w:rsid w:val="00253FE0"/>
    <w:rsid w:val="00270324"/>
    <w:rsid w:val="00271B3A"/>
    <w:rsid w:val="00272645"/>
    <w:rsid w:val="0027782A"/>
    <w:rsid w:val="002861DB"/>
    <w:rsid w:val="00286CF9"/>
    <w:rsid w:val="0029144E"/>
    <w:rsid w:val="00291560"/>
    <w:rsid w:val="00296A42"/>
    <w:rsid w:val="002975FB"/>
    <w:rsid w:val="002A310A"/>
    <w:rsid w:val="002B0895"/>
    <w:rsid w:val="002B4E45"/>
    <w:rsid w:val="002B749B"/>
    <w:rsid w:val="002C2D67"/>
    <w:rsid w:val="002C3A01"/>
    <w:rsid w:val="002C7FA0"/>
    <w:rsid w:val="002D568E"/>
    <w:rsid w:val="002E33F5"/>
    <w:rsid w:val="002F4579"/>
    <w:rsid w:val="002F49F1"/>
    <w:rsid w:val="00316EA0"/>
    <w:rsid w:val="00341541"/>
    <w:rsid w:val="0034357C"/>
    <w:rsid w:val="003518A1"/>
    <w:rsid w:val="00354A41"/>
    <w:rsid w:val="00360AEC"/>
    <w:rsid w:val="0037069F"/>
    <w:rsid w:val="00370B80"/>
    <w:rsid w:val="0038132F"/>
    <w:rsid w:val="00382921"/>
    <w:rsid w:val="00387564"/>
    <w:rsid w:val="00391F15"/>
    <w:rsid w:val="00395D9E"/>
    <w:rsid w:val="003B4A55"/>
    <w:rsid w:val="003B72A8"/>
    <w:rsid w:val="003C20EA"/>
    <w:rsid w:val="003C43FC"/>
    <w:rsid w:val="003D1B06"/>
    <w:rsid w:val="003E46B8"/>
    <w:rsid w:val="003E496E"/>
    <w:rsid w:val="003F0099"/>
    <w:rsid w:val="004023BE"/>
    <w:rsid w:val="00402B01"/>
    <w:rsid w:val="0041677F"/>
    <w:rsid w:val="00421099"/>
    <w:rsid w:val="00430863"/>
    <w:rsid w:val="0043305D"/>
    <w:rsid w:val="00440DC9"/>
    <w:rsid w:val="00443F40"/>
    <w:rsid w:val="00463985"/>
    <w:rsid w:val="00466BE1"/>
    <w:rsid w:val="0047119B"/>
    <w:rsid w:val="00473AA6"/>
    <w:rsid w:val="0049245E"/>
    <w:rsid w:val="004979DB"/>
    <w:rsid w:val="004A21CD"/>
    <w:rsid w:val="004A5647"/>
    <w:rsid w:val="004B45FE"/>
    <w:rsid w:val="004B6356"/>
    <w:rsid w:val="004B7F4C"/>
    <w:rsid w:val="004C49F2"/>
    <w:rsid w:val="004C7031"/>
    <w:rsid w:val="004D2BF6"/>
    <w:rsid w:val="004D39DD"/>
    <w:rsid w:val="004D55FE"/>
    <w:rsid w:val="004F03AE"/>
    <w:rsid w:val="004F2100"/>
    <w:rsid w:val="004F2880"/>
    <w:rsid w:val="004F7876"/>
    <w:rsid w:val="00501589"/>
    <w:rsid w:val="00507D6C"/>
    <w:rsid w:val="005123D6"/>
    <w:rsid w:val="0052027F"/>
    <w:rsid w:val="00520A5A"/>
    <w:rsid w:val="00531FDC"/>
    <w:rsid w:val="00537F59"/>
    <w:rsid w:val="00544B28"/>
    <w:rsid w:val="00545233"/>
    <w:rsid w:val="00552B5F"/>
    <w:rsid w:val="00555585"/>
    <w:rsid w:val="00561A31"/>
    <w:rsid w:val="00562AD5"/>
    <w:rsid w:val="00563CA9"/>
    <w:rsid w:val="0058473D"/>
    <w:rsid w:val="005911A7"/>
    <w:rsid w:val="005A2802"/>
    <w:rsid w:val="005A66EE"/>
    <w:rsid w:val="005B1496"/>
    <w:rsid w:val="005B1973"/>
    <w:rsid w:val="005C59C7"/>
    <w:rsid w:val="005D1605"/>
    <w:rsid w:val="005E3AA8"/>
    <w:rsid w:val="005E7843"/>
    <w:rsid w:val="005F559E"/>
    <w:rsid w:val="005F715D"/>
    <w:rsid w:val="006012EA"/>
    <w:rsid w:val="0060234F"/>
    <w:rsid w:val="00615DCF"/>
    <w:rsid w:val="00623F15"/>
    <w:rsid w:val="006329EB"/>
    <w:rsid w:val="00642E5B"/>
    <w:rsid w:val="0066487E"/>
    <w:rsid w:val="0067278F"/>
    <w:rsid w:val="00675F19"/>
    <w:rsid w:val="00683795"/>
    <w:rsid w:val="00685C90"/>
    <w:rsid w:val="0069108B"/>
    <w:rsid w:val="00697213"/>
    <w:rsid w:val="006A012D"/>
    <w:rsid w:val="006A2AC7"/>
    <w:rsid w:val="006A4F91"/>
    <w:rsid w:val="006B0A3E"/>
    <w:rsid w:val="006B33CB"/>
    <w:rsid w:val="006C5B05"/>
    <w:rsid w:val="006F05E0"/>
    <w:rsid w:val="00707B5F"/>
    <w:rsid w:val="00711C79"/>
    <w:rsid w:val="00713C27"/>
    <w:rsid w:val="00715076"/>
    <w:rsid w:val="00733768"/>
    <w:rsid w:val="00740EC6"/>
    <w:rsid w:val="007471B9"/>
    <w:rsid w:val="00750531"/>
    <w:rsid w:val="007551CE"/>
    <w:rsid w:val="00766CB8"/>
    <w:rsid w:val="0077744E"/>
    <w:rsid w:val="00790433"/>
    <w:rsid w:val="00792DD5"/>
    <w:rsid w:val="007A00DD"/>
    <w:rsid w:val="007A25F3"/>
    <w:rsid w:val="007A735B"/>
    <w:rsid w:val="007B0485"/>
    <w:rsid w:val="007B11DA"/>
    <w:rsid w:val="007C086A"/>
    <w:rsid w:val="007D2D65"/>
    <w:rsid w:val="007E2391"/>
    <w:rsid w:val="007E30F4"/>
    <w:rsid w:val="007E36C2"/>
    <w:rsid w:val="007F2D86"/>
    <w:rsid w:val="007F57F9"/>
    <w:rsid w:val="00804C7A"/>
    <w:rsid w:val="00804E66"/>
    <w:rsid w:val="008071A3"/>
    <w:rsid w:val="008219F1"/>
    <w:rsid w:val="008274BD"/>
    <w:rsid w:val="00832503"/>
    <w:rsid w:val="00837A90"/>
    <w:rsid w:val="00841AD6"/>
    <w:rsid w:val="00844471"/>
    <w:rsid w:val="00854890"/>
    <w:rsid w:val="008564EF"/>
    <w:rsid w:val="00862370"/>
    <w:rsid w:val="00865049"/>
    <w:rsid w:val="00871AF9"/>
    <w:rsid w:val="008840F8"/>
    <w:rsid w:val="008861F7"/>
    <w:rsid w:val="0088671A"/>
    <w:rsid w:val="00892B16"/>
    <w:rsid w:val="008A27A4"/>
    <w:rsid w:val="008B5FC3"/>
    <w:rsid w:val="008C0563"/>
    <w:rsid w:val="008D0356"/>
    <w:rsid w:val="008D0F66"/>
    <w:rsid w:val="008D670A"/>
    <w:rsid w:val="008D6D70"/>
    <w:rsid w:val="008E0B54"/>
    <w:rsid w:val="008E2EE6"/>
    <w:rsid w:val="008F0D1D"/>
    <w:rsid w:val="008F107C"/>
    <w:rsid w:val="008F11F7"/>
    <w:rsid w:val="008F2BFB"/>
    <w:rsid w:val="008F5AFC"/>
    <w:rsid w:val="00902BE9"/>
    <w:rsid w:val="00913664"/>
    <w:rsid w:val="00913778"/>
    <w:rsid w:val="00913EA3"/>
    <w:rsid w:val="0091400E"/>
    <w:rsid w:val="00915C0A"/>
    <w:rsid w:val="00917DD6"/>
    <w:rsid w:val="009202A4"/>
    <w:rsid w:val="009354E0"/>
    <w:rsid w:val="009379A8"/>
    <w:rsid w:val="00947893"/>
    <w:rsid w:val="00951E8D"/>
    <w:rsid w:val="009528B8"/>
    <w:rsid w:val="0095676A"/>
    <w:rsid w:val="0095763B"/>
    <w:rsid w:val="00961E8A"/>
    <w:rsid w:val="0096558A"/>
    <w:rsid w:val="00976283"/>
    <w:rsid w:val="0097742F"/>
    <w:rsid w:val="00983F69"/>
    <w:rsid w:val="00984179"/>
    <w:rsid w:val="0098566C"/>
    <w:rsid w:val="009861E8"/>
    <w:rsid w:val="00991E69"/>
    <w:rsid w:val="00992C41"/>
    <w:rsid w:val="00992E5F"/>
    <w:rsid w:val="00995E88"/>
    <w:rsid w:val="009A03CD"/>
    <w:rsid w:val="009A2B4D"/>
    <w:rsid w:val="009A58A9"/>
    <w:rsid w:val="009A73A6"/>
    <w:rsid w:val="009B5D49"/>
    <w:rsid w:val="009C4EE1"/>
    <w:rsid w:val="009C79B3"/>
    <w:rsid w:val="009E4A49"/>
    <w:rsid w:val="009F3148"/>
    <w:rsid w:val="00A003F3"/>
    <w:rsid w:val="00A04EF3"/>
    <w:rsid w:val="00A05C0B"/>
    <w:rsid w:val="00A239E7"/>
    <w:rsid w:val="00A25669"/>
    <w:rsid w:val="00A468FE"/>
    <w:rsid w:val="00A529AD"/>
    <w:rsid w:val="00A56111"/>
    <w:rsid w:val="00A65B67"/>
    <w:rsid w:val="00A65FCC"/>
    <w:rsid w:val="00A70F02"/>
    <w:rsid w:val="00A71357"/>
    <w:rsid w:val="00A80C2A"/>
    <w:rsid w:val="00A9179A"/>
    <w:rsid w:val="00A92C64"/>
    <w:rsid w:val="00AA00EB"/>
    <w:rsid w:val="00AA4571"/>
    <w:rsid w:val="00AA4F9A"/>
    <w:rsid w:val="00AC3C24"/>
    <w:rsid w:val="00AD78CC"/>
    <w:rsid w:val="00AD7A16"/>
    <w:rsid w:val="00AE6496"/>
    <w:rsid w:val="00AF6FC6"/>
    <w:rsid w:val="00B01628"/>
    <w:rsid w:val="00B03A55"/>
    <w:rsid w:val="00B053C6"/>
    <w:rsid w:val="00B11A55"/>
    <w:rsid w:val="00B17C9C"/>
    <w:rsid w:val="00B220EA"/>
    <w:rsid w:val="00B30A1F"/>
    <w:rsid w:val="00B35818"/>
    <w:rsid w:val="00B4105F"/>
    <w:rsid w:val="00B43A8C"/>
    <w:rsid w:val="00B44650"/>
    <w:rsid w:val="00B4606D"/>
    <w:rsid w:val="00B5312C"/>
    <w:rsid w:val="00B60970"/>
    <w:rsid w:val="00B62E2B"/>
    <w:rsid w:val="00B7658F"/>
    <w:rsid w:val="00B86F61"/>
    <w:rsid w:val="00B92015"/>
    <w:rsid w:val="00BB05D8"/>
    <w:rsid w:val="00BB5A25"/>
    <w:rsid w:val="00BC0490"/>
    <w:rsid w:val="00BC204B"/>
    <w:rsid w:val="00BC31EA"/>
    <w:rsid w:val="00BD21E3"/>
    <w:rsid w:val="00BD2A27"/>
    <w:rsid w:val="00BD36CA"/>
    <w:rsid w:val="00BE156A"/>
    <w:rsid w:val="00BE7989"/>
    <w:rsid w:val="00BF0B00"/>
    <w:rsid w:val="00BF4504"/>
    <w:rsid w:val="00BF5E56"/>
    <w:rsid w:val="00C041D6"/>
    <w:rsid w:val="00C1132F"/>
    <w:rsid w:val="00C12025"/>
    <w:rsid w:val="00C12CD4"/>
    <w:rsid w:val="00C14510"/>
    <w:rsid w:val="00C21E2B"/>
    <w:rsid w:val="00C23145"/>
    <w:rsid w:val="00C27905"/>
    <w:rsid w:val="00C34976"/>
    <w:rsid w:val="00C377AA"/>
    <w:rsid w:val="00C61B9B"/>
    <w:rsid w:val="00C6312B"/>
    <w:rsid w:val="00C6672A"/>
    <w:rsid w:val="00C74029"/>
    <w:rsid w:val="00C81B3F"/>
    <w:rsid w:val="00C83DB6"/>
    <w:rsid w:val="00C90A3E"/>
    <w:rsid w:val="00C91D27"/>
    <w:rsid w:val="00C95A59"/>
    <w:rsid w:val="00CA09E0"/>
    <w:rsid w:val="00CA1F1C"/>
    <w:rsid w:val="00CB182C"/>
    <w:rsid w:val="00CB20F0"/>
    <w:rsid w:val="00CB52A5"/>
    <w:rsid w:val="00CB5BFE"/>
    <w:rsid w:val="00CB77EB"/>
    <w:rsid w:val="00CC58E9"/>
    <w:rsid w:val="00CD1CA4"/>
    <w:rsid w:val="00CD42C0"/>
    <w:rsid w:val="00CE0EBB"/>
    <w:rsid w:val="00CE22D1"/>
    <w:rsid w:val="00CF38A8"/>
    <w:rsid w:val="00CF56E5"/>
    <w:rsid w:val="00CF6C81"/>
    <w:rsid w:val="00D00133"/>
    <w:rsid w:val="00D05C54"/>
    <w:rsid w:val="00D1253B"/>
    <w:rsid w:val="00D15ABC"/>
    <w:rsid w:val="00D20C1D"/>
    <w:rsid w:val="00D25F9D"/>
    <w:rsid w:val="00D325C6"/>
    <w:rsid w:val="00D360ED"/>
    <w:rsid w:val="00D43236"/>
    <w:rsid w:val="00D43959"/>
    <w:rsid w:val="00D459BF"/>
    <w:rsid w:val="00D4690B"/>
    <w:rsid w:val="00D5480D"/>
    <w:rsid w:val="00D633FD"/>
    <w:rsid w:val="00D64574"/>
    <w:rsid w:val="00D649F8"/>
    <w:rsid w:val="00D82B35"/>
    <w:rsid w:val="00D82FFD"/>
    <w:rsid w:val="00D83D4B"/>
    <w:rsid w:val="00D92493"/>
    <w:rsid w:val="00D954DE"/>
    <w:rsid w:val="00DA08E5"/>
    <w:rsid w:val="00DB18D4"/>
    <w:rsid w:val="00DB1F3F"/>
    <w:rsid w:val="00DB587B"/>
    <w:rsid w:val="00DC0F42"/>
    <w:rsid w:val="00DC17B2"/>
    <w:rsid w:val="00DC7680"/>
    <w:rsid w:val="00DD02A2"/>
    <w:rsid w:val="00DD1D49"/>
    <w:rsid w:val="00DD4A39"/>
    <w:rsid w:val="00DD6031"/>
    <w:rsid w:val="00DE5091"/>
    <w:rsid w:val="00E01727"/>
    <w:rsid w:val="00E04048"/>
    <w:rsid w:val="00E12B97"/>
    <w:rsid w:val="00E23333"/>
    <w:rsid w:val="00E25777"/>
    <w:rsid w:val="00E42529"/>
    <w:rsid w:val="00E43A0F"/>
    <w:rsid w:val="00E4422F"/>
    <w:rsid w:val="00E51356"/>
    <w:rsid w:val="00E60A12"/>
    <w:rsid w:val="00E61E17"/>
    <w:rsid w:val="00E7335E"/>
    <w:rsid w:val="00E740E7"/>
    <w:rsid w:val="00E758E2"/>
    <w:rsid w:val="00E771FA"/>
    <w:rsid w:val="00E871CB"/>
    <w:rsid w:val="00EB536F"/>
    <w:rsid w:val="00EB5F22"/>
    <w:rsid w:val="00EC2169"/>
    <w:rsid w:val="00ED50B1"/>
    <w:rsid w:val="00EE258F"/>
    <w:rsid w:val="00EE37EF"/>
    <w:rsid w:val="00EF3517"/>
    <w:rsid w:val="00EF3809"/>
    <w:rsid w:val="00EF6438"/>
    <w:rsid w:val="00EF7404"/>
    <w:rsid w:val="00F03FF7"/>
    <w:rsid w:val="00F11495"/>
    <w:rsid w:val="00F11B8C"/>
    <w:rsid w:val="00F13533"/>
    <w:rsid w:val="00F15316"/>
    <w:rsid w:val="00F2249F"/>
    <w:rsid w:val="00F3346B"/>
    <w:rsid w:val="00F544C8"/>
    <w:rsid w:val="00F60772"/>
    <w:rsid w:val="00F70C15"/>
    <w:rsid w:val="00F7122A"/>
    <w:rsid w:val="00F74519"/>
    <w:rsid w:val="00F904D2"/>
    <w:rsid w:val="00F932C9"/>
    <w:rsid w:val="00FA393E"/>
    <w:rsid w:val="00FA7D47"/>
    <w:rsid w:val="00FB4685"/>
    <w:rsid w:val="00FC095F"/>
    <w:rsid w:val="00FC455D"/>
    <w:rsid w:val="00FC7C49"/>
    <w:rsid w:val="00FD07F3"/>
    <w:rsid w:val="00FD227D"/>
    <w:rsid w:val="00FD2AA6"/>
    <w:rsid w:val="00FE05AA"/>
    <w:rsid w:val="00FF702B"/>
    <w:rsid w:val="01761E78"/>
    <w:rsid w:val="0258365A"/>
    <w:rsid w:val="08D62D41"/>
    <w:rsid w:val="12140511"/>
    <w:rsid w:val="1577C68B"/>
    <w:rsid w:val="1DE881CA"/>
    <w:rsid w:val="1E5A2753"/>
    <w:rsid w:val="1FBD67EB"/>
    <w:rsid w:val="20A459A9"/>
    <w:rsid w:val="20ECA9E4"/>
    <w:rsid w:val="222DCE40"/>
    <w:rsid w:val="294DED47"/>
    <w:rsid w:val="3461E3D9"/>
    <w:rsid w:val="3677EC8F"/>
    <w:rsid w:val="36C55FC1"/>
    <w:rsid w:val="3B07CEF8"/>
    <w:rsid w:val="4333D0C1"/>
    <w:rsid w:val="464B23AF"/>
    <w:rsid w:val="468FE627"/>
    <w:rsid w:val="49CA1845"/>
    <w:rsid w:val="4A4594BD"/>
    <w:rsid w:val="4EF88186"/>
    <w:rsid w:val="527E99D0"/>
    <w:rsid w:val="5487927F"/>
    <w:rsid w:val="54D2B2AB"/>
    <w:rsid w:val="566EFDA1"/>
    <w:rsid w:val="616A7C8C"/>
    <w:rsid w:val="6170A739"/>
    <w:rsid w:val="6F2A6B6C"/>
    <w:rsid w:val="74E17FF4"/>
    <w:rsid w:val="7EADCDD1"/>
    <w:rsid w:val="7FE9B8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4:docId w14:val="74B138FF"/>
  <w15:chartTrackingRefBased/>
  <w15:docId w15:val="{30E8B501-998F-497B-8F85-52FBF106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pPr>
    <w:rPr>
      <w:rFonts w:eastAsia="標楷體"/>
      <w:sz w:val="28"/>
      <w:szCs w:val="28"/>
    </w:rPr>
  </w:style>
  <w:style w:type="paragraph" w:styleId="10">
    <w:name w:val="heading 1"/>
    <w:aliases w:val="Section Heading,Heading 1 CV"/>
    <w:basedOn w:val="a1"/>
    <w:next w:val="a1"/>
    <w:qFormat/>
    <w:pPr>
      <w:keepNext/>
      <w:spacing w:before="180" w:after="180" w:line="720" w:lineRule="auto"/>
      <w:outlineLvl w:val="0"/>
    </w:pPr>
    <w:rPr>
      <w:rFonts w:ascii="Arial" w:hAnsi="Arial"/>
      <w:b/>
      <w:bCs/>
      <w:kern w:val="52"/>
      <w:sz w:val="52"/>
      <w:szCs w:val="52"/>
    </w:rPr>
  </w:style>
  <w:style w:type="paragraph" w:styleId="2">
    <w:name w:val="heading 2"/>
    <w:basedOn w:val="a1"/>
    <w:next w:val="a1"/>
    <w:qFormat/>
    <w:pPr>
      <w:keepNext/>
      <w:spacing w:line="720" w:lineRule="auto"/>
      <w:outlineLvl w:val="1"/>
    </w:pPr>
    <w:rPr>
      <w:rFonts w:ascii="Arial" w:hAnsi="Arial"/>
      <w:b/>
      <w:bCs/>
      <w:sz w:val="48"/>
      <w:szCs w:val="48"/>
    </w:rPr>
  </w:style>
  <w:style w:type="paragraph" w:styleId="3">
    <w:name w:val="heading 3"/>
    <w:basedOn w:val="a1"/>
    <w:next w:val="a1"/>
    <w:qFormat/>
    <w:pPr>
      <w:keepNext/>
      <w:spacing w:line="720" w:lineRule="auto"/>
      <w:outlineLvl w:val="2"/>
    </w:pPr>
    <w:rPr>
      <w:rFonts w:ascii="Arial" w:hAnsi="Arial"/>
      <w:b/>
      <w:bCs/>
      <w:sz w:val="36"/>
      <w:szCs w:val="36"/>
    </w:rPr>
  </w:style>
  <w:style w:type="paragraph" w:styleId="4">
    <w:name w:val="heading 4"/>
    <w:basedOn w:val="a1"/>
    <w:next w:val="a1"/>
    <w:qFormat/>
    <w:pPr>
      <w:keepNext/>
      <w:ind w:leftChars="250" w:left="250"/>
      <w:jc w:val="center"/>
      <w:outlineLvl w:val="3"/>
    </w:pPr>
    <w:rPr>
      <w:rFonts w:ascii="Arial" w:hAnsi="Arial"/>
      <w:i/>
      <w:iCs/>
      <w:color w:val="000000"/>
      <w:sz w:val="20"/>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153"/>
        <w:tab w:val="right" w:pos="8306"/>
      </w:tabs>
      <w:snapToGrid w:val="0"/>
    </w:pPr>
    <w:rPr>
      <w:sz w:val="20"/>
      <w:szCs w:val="20"/>
    </w:rPr>
  </w:style>
  <w:style w:type="paragraph" w:styleId="a6">
    <w:name w:val="footer"/>
    <w:basedOn w:val="a1"/>
    <w:pPr>
      <w:tabs>
        <w:tab w:val="center" w:pos="4153"/>
        <w:tab w:val="right" w:pos="8306"/>
      </w:tabs>
      <w:snapToGrid w:val="0"/>
    </w:pPr>
    <w:rPr>
      <w:sz w:val="20"/>
      <w:szCs w:val="20"/>
    </w:rPr>
  </w:style>
  <w:style w:type="character" w:styleId="a7">
    <w:name w:val="page number"/>
    <w:basedOn w:val="a2"/>
  </w:style>
  <w:style w:type="paragraph" w:styleId="a8">
    <w:name w:val="annotation text"/>
    <w:basedOn w:val="a1"/>
    <w:semiHidden/>
    <w:pPr>
      <w:adjustRightInd w:val="0"/>
      <w:spacing w:line="360" w:lineRule="atLeast"/>
      <w:textAlignment w:val="baseline"/>
    </w:pPr>
    <w:rPr>
      <w:rFonts w:eastAsia="細明體"/>
    </w:rPr>
  </w:style>
  <w:style w:type="paragraph" w:customStyle="1" w:styleId="a9">
    <w:name w:val="封面文件編號"/>
    <w:basedOn w:val="a1"/>
    <w:link w:val="aa"/>
    <w:qFormat/>
    <w:rsid w:val="0091400E"/>
  </w:style>
  <w:style w:type="character" w:customStyle="1" w:styleId="aa">
    <w:name w:val="封面文件編號 字元"/>
    <w:link w:val="a9"/>
    <w:rsid w:val="0091400E"/>
    <w:rPr>
      <w:rFonts w:eastAsia="標楷體"/>
      <w:sz w:val="28"/>
      <w:szCs w:val="28"/>
    </w:rPr>
  </w:style>
  <w:style w:type="character" w:styleId="ab">
    <w:name w:val="annotation reference"/>
    <w:semiHidden/>
    <w:rPr>
      <w:sz w:val="18"/>
      <w:szCs w:val="18"/>
    </w:rPr>
  </w:style>
  <w:style w:type="paragraph" w:styleId="11">
    <w:name w:val="toc 1"/>
    <w:basedOn w:val="a1"/>
    <w:next w:val="a1"/>
    <w:autoRedefine/>
    <w:uiPriority w:val="39"/>
    <w:pPr>
      <w:spacing w:before="120" w:after="120"/>
    </w:pPr>
    <w:rPr>
      <w:b/>
      <w:bCs/>
      <w:caps/>
      <w:szCs w:val="24"/>
    </w:rPr>
  </w:style>
  <w:style w:type="paragraph" w:styleId="20">
    <w:name w:val="toc 2"/>
    <w:basedOn w:val="a1"/>
    <w:next w:val="a1"/>
    <w:autoRedefine/>
    <w:semiHidden/>
    <w:rsid w:val="0091400E"/>
    <w:pPr>
      <w:ind w:leftChars="100" w:left="280" w:firstLineChars="100" w:firstLine="280"/>
      <w:jc w:val="center"/>
    </w:pPr>
    <w:rPr>
      <w:b/>
      <w:smallCaps/>
      <w:szCs w:val="24"/>
      <w:u w:val="single"/>
    </w:rPr>
  </w:style>
  <w:style w:type="character" w:styleId="ac">
    <w:name w:val="Hyperlink"/>
    <w:uiPriority w:val="99"/>
    <w:rPr>
      <w:color w:val="0000FF"/>
      <w:u w:val="single"/>
    </w:rPr>
  </w:style>
  <w:style w:type="paragraph" w:styleId="30">
    <w:name w:val="toc 3"/>
    <w:basedOn w:val="a1"/>
    <w:next w:val="a1"/>
    <w:autoRedefine/>
    <w:semiHidden/>
    <w:pPr>
      <w:ind w:left="560"/>
    </w:pPr>
    <w:rPr>
      <w:i/>
      <w:iCs/>
      <w:szCs w:val="24"/>
    </w:rPr>
  </w:style>
  <w:style w:type="paragraph" w:styleId="40">
    <w:name w:val="toc 4"/>
    <w:basedOn w:val="a1"/>
    <w:next w:val="a1"/>
    <w:autoRedefine/>
    <w:semiHidden/>
    <w:pPr>
      <w:ind w:left="840"/>
    </w:pPr>
    <w:rPr>
      <w:szCs w:val="21"/>
    </w:rPr>
  </w:style>
  <w:style w:type="paragraph" w:styleId="5">
    <w:name w:val="toc 5"/>
    <w:basedOn w:val="a1"/>
    <w:next w:val="a1"/>
    <w:autoRedefine/>
    <w:semiHidden/>
    <w:pPr>
      <w:ind w:left="1120"/>
    </w:pPr>
    <w:rPr>
      <w:szCs w:val="21"/>
    </w:rPr>
  </w:style>
  <w:style w:type="paragraph" w:styleId="6">
    <w:name w:val="toc 6"/>
    <w:basedOn w:val="a1"/>
    <w:next w:val="a1"/>
    <w:autoRedefine/>
    <w:semiHidden/>
    <w:pPr>
      <w:ind w:left="1400"/>
    </w:pPr>
    <w:rPr>
      <w:szCs w:val="21"/>
    </w:rPr>
  </w:style>
  <w:style w:type="paragraph" w:styleId="7">
    <w:name w:val="toc 7"/>
    <w:basedOn w:val="a1"/>
    <w:next w:val="a1"/>
    <w:autoRedefine/>
    <w:semiHidden/>
    <w:pPr>
      <w:ind w:left="1680"/>
    </w:pPr>
    <w:rPr>
      <w:szCs w:val="21"/>
    </w:rPr>
  </w:style>
  <w:style w:type="paragraph" w:styleId="8">
    <w:name w:val="toc 8"/>
    <w:basedOn w:val="a1"/>
    <w:next w:val="a1"/>
    <w:autoRedefine/>
    <w:semiHidden/>
    <w:pPr>
      <w:ind w:left="1960"/>
    </w:pPr>
    <w:rPr>
      <w:szCs w:val="21"/>
    </w:rPr>
  </w:style>
  <w:style w:type="paragraph" w:styleId="9">
    <w:name w:val="toc 9"/>
    <w:basedOn w:val="a1"/>
    <w:next w:val="a1"/>
    <w:autoRedefine/>
    <w:semiHidden/>
    <w:pPr>
      <w:ind w:left="2240"/>
    </w:pPr>
    <w:rPr>
      <w:szCs w:val="21"/>
    </w:rPr>
  </w:style>
  <w:style w:type="paragraph" w:styleId="ad">
    <w:name w:val="Balloon Text"/>
    <w:basedOn w:val="a1"/>
    <w:semiHidden/>
    <w:rPr>
      <w:rFonts w:ascii="Arial" w:eastAsia="新細明體" w:hAnsi="Arial"/>
      <w:sz w:val="18"/>
      <w:szCs w:val="18"/>
    </w:rPr>
  </w:style>
  <w:style w:type="paragraph" w:styleId="ae">
    <w:name w:val="annotation subject"/>
    <w:basedOn w:val="a8"/>
    <w:next w:val="a8"/>
    <w:semiHidden/>
    <w:rsid w:val="000F30AA"/>
    <w:pPr>
      <w:adjustRightInd/>
      <w:spacing w:line="240" w:lineRule="auto"/>
      <w:textAlignment w:val="auto"/>
    </w:pPr>
    <w:rPr>
      <w:rFonts w:eastAsia="標楷體"/>
      <w:b/>
      <w:bCs/>
    </w:rPr>
  </w:style>
  <w:style w:type="paragraph" w:customStyle="1" w:styleId="af">
    <w:name w:val="一階"/>
    <w:basedOn w:val="a1"/>
    <w:link w:val="af0"/>
    <w:rsid w:val="00CE22D1"/>
    <w:pPr>
      <w:spacing w:line="360" w:lineRule="exact"/>
    </w:pPr>
  </w:style>
  <w:style w:type="paragraph" w:customStyle="1" w:styleId="af1">
    <w:name w:val="二階"/>
    <w:basedOn w:val="af"/>
    <w:rsid w:val="00387564"/>
  </w:style>
  <w:style w:type="paragraph" w:customStyle="1" w:styleId="a">
    <w:name w:val="三階"/>
    <w:basedOn w:val="af"/>
    <w:rsid w:val="00387564"/>
    <w:pPr>
      <w:numPr>
        <w:ilvl w:val="2"/>
        <w:numId w:val="1"/>
      </w:numPr>
    </w:pPr>
  </w:style>
  <w:style w:type="paragraph" w:customStyle="1" w:styleId="a0">
    <w:name w:val="四階"/>
    <w:basedOn w:val="af"/>
    <w:rsid w:val="00387564"/>
    <w:pPr>
      <w:numPr>
        <w:ilvl w:val="3"/>
        <w:numId w:val="1"/>
      </w:numPr>
    </w:pPr>
  </w:style>
  <w:style w:type="paragraph" w:customStyle="1" w:styleId="af2">
    <w:name w:val="文字"/>
    <w:basedOn w:val="a1"/>
    <w:rsid w:val="00B17C9C"/>
    <w:pPr>
      <w:ind w:leftChars="352" w:left="986"/>
    </w:pPr>
    <w:rPr>
      <w:rFonts w:ascii="Arial" w:hAnsi="標楷體" w:cs="Arial"/>
    </w:rPr>
  </w:style>
  <w:style w:type="paragraph" w:customStyle="1" w:styleId="af3">
    <w:name w:val="五階"/>
    <w:basedOn w:val="a"/>
    <w:rsid w:val="00B17C9C"/>
    <w:pPr>
      <w:numPr>
        <w:ilvl w:val="0"/>
        <w:numId w:val="0"/>
      </w:numPr>
      <w:tabs>
        <w:tab w:val="center" w:leader="dot" w:pos="1418"/>
        <w:tab w:val="num" w:pos="2551"/>
      </w:tabs>
      <w:spacing w:line="240" w:lineRule="auto"/>
      <w:ind w:left="2551" w:hanging="850"/>
    </w:pPr>
    <w:rPr>
      <w:rFonts w:ascii="Arial" w:hAnsi="標楷體" w:cs="Arial"/>
    </w:rPr>
  </w:style>
  <w:style w:type="paragraph" w:styleId="af4">
    <w:name w:val="Body Text"/>
    <w:basedOn w:val="a1"/>
    <w:link w:val="af5"/>
    <w:rsid w:val="00B17C9C"/>
    <w:pPr>
      <w:snapToGrid w:val="0"/>
      <w:spacing w:beforeLines="50"/>
      <w:jc w:val="center"/>
    </w:pPr>
    <w:rPr>
      <w:kern w:val="2"/>
      <w:szCs w:val="24"/>
    </w:rPr>
  </w:style>
  <w:style w:type="character" w:customStyle="1" w:styleId="af5">
    <w:name w:val="本文 字元"/>
    <w:link w:val="af4"/>
    <w:rsid w:val="00B17C9C"/>
    <w:rPr>
      <w:rFonts w:eastAsia="標楷體"/>
      <w:kern w:val="2"/>
      <w:sz w:val="28"/>
      <w:szCs w:val="24"/>
    </w:rPr>
  </w:style>
  <w:style w:type="paragraph" w:customStyle="1" w:styleId="1">
    <w:name w:val="樣式1"/>
    <w:basedOn w:val="af"/>
    <w:link w:val="12"/>
    <w:qFormat/>
    <w:rsid w:val="00125CA3"/>
    <w:pPr>
      <w:numPr>
        <w:numId w:val="6"/>
      </w:numPr>
      <w:spacing w:line="240" w:lineRule="auto"/>
    </w:pPr>
  </w:style>
  <w:style w:type="paragraph" w:styleId="af6">
    <w:name w:val="List Paragraph"/>
    <w:basedOn w:val="a1"/>
    <w:uiPriority w:val="34"/>
    <w:qFormat/>
    <w:rsid w:val="00A92C64"/>
    <w:pPr>
      <w:ind w:leftChars="200" w:left="480"/>
    </w:pPr>
    <w:rPr>
      <w:rFonts w:ascii="Calibri" w:eastAsia="新細明體" w:hAnsi="Calibri"/>
      <w:kern w:val="2"/>
      <w:sz w:val="20"/>
      <w:szCs w:val="20"/>
    </w:rPr>
  </w:style>
  <w:style w:type="character" w:customStyle="1" w:styleId="af0">
    <w:name w:val="一階 字元"/>
    <w:link w:val="af"/>
    <w:rsid w:val="00125CA3"/>
    <w:rPr>
      <w:rFonts w:eastAsia="標楷體"/>
      <w:sz w:val="28"/>
      <w:szCs w:val="28"/>
    </w:rPr>
  </w:style>
  <w:style w:type="character" w:customStyle="1" w:styleId="12">
    <w:name w:val="樣式1 字元"/>
    <w:basedOn w:val="af0"/>
    <w:link w:val="1"/>
    <w:rsid w:val="00125CA3"/>
    <w:rPr>
      <w:rFonts w:eastAsia="標楷體"/>
      <w:sz w:val="28"/>
      <w:szCs w:val="28"/>
    </w:rPr>
  </w:style>
  <w:style w:type="table" w:styleId="1-6">
    <w:name w:val="Medium Shading 1 Accent 6"/>
    <w:basedOn w:val="a3"/>
    <w:uiPriority w:val="63"/>
    <w:rsid w:val="004B7F4C"/>
    <w:rPr>
      <w:rFonts w:ascii="Calibri" w:hAnsi="Calibri"/>
      <w:kern w:val="2"/>
      <w:sz w:val="24"/>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normaltextrun">
    <w:name w:val="normaltextrun"/>
    <w:rsid w:val="00C377AA"/>
  </w:style>
  <w:style w:type="table" w:styleId="af7">
    <w:name w:val="Table Grid"/>
    <w:basedOn w:val="a3"/>
    <w:rsid w:val="00AF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FDF49C4DE755D244B63ED77B70A25A63" ma:contentTypeVersion="16" ma:contentTypeDescription="建立新的文件。" ma:contentTypeScope="" ma:versionID="2857d4bb7584fbcb7059c7911339e0bc">
  <xsd:schema xmlns:xsd="http://www.w3.org/2001/XMLSchema" xmlns:xs="http://www.w3.org/2001/XMLSchema" xmlns:p="http://schemas.microsoft.com/office/2006/metadata/properties" xmlns:ns2="4639edc7-3f81-4815-acbb-41554dd03a3d" xmlns:ns3="23c3eabb-d2d3-4a68-9ea2-0f46a26e056e" targetNamespace="http://schemas.microsoft.com/office/2006/metadata/properties" ma:root="true" ma:fieldsID="63bfc9380d271c6a7b7a8ac8b57295cf" ns2:_="" ns3:_="">
    <xsd:import namespace="4639edc7-3f81-4815-acbb-41554dd03a3d"/>
    <xsd:import namespace="23c3eabb-d2d3-4a68-9ea2-0f46a26e056e"/>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9edc7-3f81-4815-acbb-41554dd03a3d"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description="" ma:internalName="SharedWithDetails" ma:readOnly="true">
      <xsd:simpleType>
        <xsd:restriction base="dms:Note">
          <xsd:maxLength value="255"/>
        </xsd:restriction>
      </xsd:simpleType>
    </xsd:element>
    <xsd:element name="SharingHintHash" ma:index="10" nillable="true" ma:displayName="共用提示雜湊" ma:description="" ma:internalName="SharingHintHash" ma:readOnly="true">
      <xsd:simpleType>
        <xsd:restriction base="dms:Text"/>
      </xsd:simpleType>
    </xsd:element>
    <xsd:element name="TaxCatchAll" ma:index="22" nillable="true" ma:displayName="Taxonomy Catch All Column" ma:hidden="true" ma:list="{ad3386cf-293d-43b3-b25d-a2bed39a03ba}" ma:internalName="TaxCatchAll" ma:showField="CatchAllData" ma:web="4639edc7-3f81-4815-acbb-41554dd03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c3eabb-d2d3-4a68-9ea2-0f46a26e05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影像標籤" ma:readOnly="false" ma:fieldId="{5cf76f15-5ced-4ddc-b409-7134ff3c332f}" ma:taxonomyMulti="true" ma:sspId="6433247b-6249-4268-99cf-c63ff63b3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65DF-FAB9-4BA5-9536-68623E40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9edc7-3f81-4815-acbb-41554dd03a3d"/>
    <ds:schemaRef ds:uri="23c3eabb-d2d3-4a68-9ea2-0f46a26e0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3CAFD-D902-4FF9-B298-D227D89B795F}">
  <ds:schemaRefs>
    <ds:schemaRef ds:uri="http://schemas.microsoft.com/sharepoint/v3/contenttype/forms"/>
  </ds:schemaRefs>
</ds:datastoreItem>
</file>

<file path=customXml/itemProps3.xml><?xml version="1.0" encoding="utf-8"?>
<ds:datastoreItem xmlns:ds="http://schemas.openxmlformats.org/officeDocument/2006/customXml" ds:itemID="{9984A719-0ACD-4728-BA4C-9A2C29E2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文件編號：AS-02-001</dc:title>
  <dc:subject/>
  <dc:creator>gary</dc:creator>
  <cp:keywords/>
  <cp:lastModifiedBy>吳凰庭</cp:lastModifiedBy>
  <cp:revision>17</cp:revision>
  <cp:lastPrinted>2023-03-07T23:56:00Z</cp:lastPrinted>
  <dcterms:created xsi:type="dcterms:W3CDTF">2023-10-25T06:52:00Z</dcterms:created>
  <dcterms:modified xsi:type="dcterms:W3CDTF">2023-10-30T07:09:00Z</dcterms:modified>
</cp:coreProperties>
</file>