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F988" w14:textId="780574E3" w:rsidR="007B11DA" w:rsidRPr="005827E8" w:rsidRDefault="0091400E" w:rsidP="0091400E">
      <w:pPr>
        <w:pStyle w:val="ad"/>
      </w:pPr>
      <w:r w:rsidRPr="005827E8">
        <w:rPr>
          <w:rFonts w:hint="eastAsia"/>
        </w:rPr>
        <w:t xml:space="preserve">                 </w:t>
      </w:r>
      <w:r w:rsidR="00232D35">
        <w:rPr>
          <w:rFonts w:hint="eastAsia"/>
        </w:rPr>
        <w:t xml:space="preserve">                     </w:t>
      </w:r>
      <w:r w:rsidR="007B11DA" w:rsidRPr="005827E8">
        <w:rPr>
          <w:rFonts w:hint="eastAsia"/>
        </w:rPr>
        <w:t>文件編號：</w:t>
      </w:r>
      <w:r w:rsidRPr="005827E8">
        <w:rPr>
          <w:rFonts w:hint="eastAsia"/>
        </w:rPr>
        <w:t xml:space="preserve"> </w:t>
      </w:r>
      <w:r w:rsidR="00232D35">
        <w:rPr>
          <w:rFonts w:hint="eastAsia"/>
        </w:rPr>
        <w:t>AS-01-001</w:t>
      </w:r>
    </w:p>
    <w:p w14:paraId="5940BEC8" w14:textId="77777777" w:rsidR="007B11DA" w:rsidRPr="005827E8" w:rsidRDefault="007B11DA"/>
    <w:p w14:paraId="23E3D98C" w14:textId="77777777" w:rsidR="007B11DA" w:rsidRPr="005827E8" w:rsidRDefault="007B11DA"/>
    <w:p w14:paraId="771D8FFF" w14:textId="77777777" w:rsidR="007B11DA" w:rsidRPr="005827E8" w:rsidRDefault="007B11DA"/>
    <w:p w14:paraId="442A160F" w14:textId="77777777" w:rsidR="007B11DA" w:rsidRPr="005827E8" w:rsidRDefault="007B11DA"/>
    <w:p w14:paraId="1D9D10FF" w14:textId="77777777" w:rsidR="007B11DA" w:rsidRPr="005827E8" w:rsidRDefault="007B11DA"/>
    <w:p w14:paraId="2DA1CE6B" w14:textId="77777777" w:rsidR="007B11DA" w:rsidRPr="005827E8" w:rsidRDefault="007B11DA"/>
    <w:p w14:paraId="3378B929" w14:textId="77777777" w:rsidR="007B11DA" w:rsidRPr="005827E8" w:rsidRDefault="007B11DA">
      <w:pPr>
        <w:snapToGrid w:val="0"/>
      </w:pPr>
      <w:r w:rsidRPr="005827E8">
        <w:rPr>
          <w:rFonts w:hint="eastAsia"/>
        </w:rPr>
        <w:t>文件名稱：</w:t>
      </w:r>
      <w:r w:rsidR="00232D35">
        <w:rPr>
          <w:rFonts w:hint="eastAsia"/>
        </w:rPr>
        <w:t>資訊安全政策</w:t>
      </w:r>
    </w:p>
    <w:p w14:paraId="39642F04" w14:textId="77777777" w:rsidR="007B11DA" w:rsidRPr="005827E8" w:rsidRDefault="007B11DA">
      <w:pPr>
        <w:snapToGrid w:val="0"/>
      </w:pPr>
    </w:p>
    <w:p w14:paraId="536C6D1E" w14:textId="77777777" w:rsidR="007B11DA" w:rsidRPr="005827E8" w:rsidRDefault="007B11DA">
      <w:pPr>
        <w:snapToGrid w:val="0"/>
      </w:pPr>
      <w:r w:rsidRPr="005827E8">
        <w:rPr>
          <w:rFonts w:hint="eastAsia"/>
        </w:rPr>
        <w:t>出</w:t>
      </w:r>
      <w:r w:rsidRPr="005827E8">
        <w:t xml:space="preserve"> </w:t>
      </w:r>
      <w:r w:rsidRPr="005827E8">
        <w:rPr>
          <w:rFonts w:hint="eastAsia"/>
        </w:rPr>
        <w:t>版</w:t>
      </w:r>
      <w:r w:rsidRPr="005827E8">
        <w:t xml:space="preserve"> </w:t>
      </w:r>
      <w:r w:rsidRPr="005827E8">
        <w:rPr>
          <w:rFonts w:hint="eastAsia"/>
        </w:rPr>
        <w:t>者：</w:t>
      </w:r>
      <w:r w:rsidR="0029144E" w:rsidRPr="005827E8">
        <w:rPr>
          <w:rFonts w:hint="eastAsia"/>
        </w:rPr>
        <w:t>大葉大學</w:t>
      </w:r>
      <w:r w:rsidR="0029144E" w:rsidRPr="005827E8">
        <w:rPr>
          <w:rFonts w:hint="eastAsia"/>
        </w:rPr>
        <w:t>-</w:t>
      </w:r>
      <w:r w:rsidR="0029144E" w:rsidRPr="005827E8">
        <w:rPr>
          <w:rFonts w:hint="eastAsia"/>
        </w:rPr>
        <w:t>電算中心</w:t>
      </w:r>
    </w:p>
    <w:p w14:paraId="01A2E860" w14:textId="77777777" w:rsidR="007B11DA" w:rsidRPr="005827E8" w:rsidRDefault="007B11DA">
      <w:pPr>
        <w:snapToGrid w:val="0"/>
      </w:pPr>
    </w:p>
    <w:p w14:paraId="61B9617F" w14:textId="77777777" w:rsidR="007B11DA" w:rsidRPr="005827E8" w:rsidRDefault="007B11DA">
      <w:pPr>
        <w:snapToGrid w:val="0"/>
      </w:pPr>
      <w:r w:rsidRPr="005827E8">
        <w:rPr>
          <w:rFonts w:hint="eastAsia"/>
        </w:rPr>
        <w:t>機密等級：一般</w:t>
      </w:r>
    </w:p>
    <w:p w14:paraId="1FDE2EF0" w14:textId="77777777" w:rsidR="007B11DA" w:rsidRPr="005827E8" w:rsidRDefault="007B11DA"/>
    <w:p w14:paraId="29BB7E69" w14:textId="77777777" w:rsidR="007B11DA" w:rsidRPr="005827E8" w:rsidRDefault="007B11DA"/>
    <w:p w14:paraId="18ED5817" w14:textId="77777777" w:rsidR="007B11DA" w:rsidRPr="005827E8" w:rsidRDefault="007B11DA" w:rsidP="0091400E"/>
    <w:p w14:paraId="64592AF1" w14:textId="77777777" w:rsidR="007B11DA" w:rsidRPr="005827E8" w:rsidRDefault="007B11DA"/>
    <w:p w14:paraId="4BD14F6B" w14:textId="77777777" w:rsidR="007B11DA" w:rsidRPr="005827E8" w:rsidRDefault="007B11DA"/>
    <w:p w14:paraId="37E09CFB" w14:textId="77777777" w:rsidR="007B11DA" w:rsidRPr="005827E8" w:rsidRDefault="007B11DA"/>
    <w:p w14:paraId="3EF30C3F" w14:textId="77777777" w:rsidR="007B11DA" w:rsidRPr="005827E8" w:rsidRDefault="007B11DA"/>
    <w:p w14:paraId="0D29962C" w14:textId="77777777" w:rsidR="007B11DA" w:rsidRPr="005827E8" w:rsidRDefault="007B11DA"/>
    <w:p w14:paraId="0F72BBD4" w14:textId="77777777" w:rsidR="007B11DA" w:rsidRPr="005827E8" w:rsidRDefault="007B11DA"/>
    <w:p w14:paraId="3F9C5D14" w14:textId="77777777" w:rsidR="007B11DA" w:rsidRPr="005827E8" w:rsidRDefault="007B11DA" w:rsidP="0091400E"/>
    <w:p w14:paraId="6CAB906B" w14:textId="77777777" w:rsidR="007B11DA" w:rsidRPr="005827E8" w:rsidRDefault="007B11DA"/>
    <w:p w14:paraId="0CD05601" w14:textId="77777777" w:rsidR="007B11DA" w:rsidRPr="005827E8" w:rsidRDefault="007B11DA"/>
    <w:p w14:paraId="2F802507" w14:textId="77777777" w:rsidR="007B11DA" w:rsidRPr="005827E8" w:rsidRDefault="007B11DA"/>
    <w:p w14:paraId="62194E04" w14:textId="77777777" w:rsidR="007B11DA" w:rsidRPr="005827E8" w:rsidRDefault="007B11DA"/>
    <w:p w14:paraId="7FD2CC70" w14:textId="77777777" w:rsidR="007B11DA" w:rsidRPr="005827E8" w:rsidRDefault="007B11DA"/>
    <w:p w14:paraId="54F9CE7C" w14:textId="77777777" w:rsidR="007B11DA" w:rsidRPr="005827E8" w:rsidRDefault="007B11DA"/>
    <w:p w14:paraId="0E73572C" w14:textId="77777777" w:rsidR="007B11DA" w:rsidRPr="005827E8" w:rsidRDefault="007B11DA"/>
    <w:p w14:paraId="79E3EA94" w14:textId="77777777" w:rsidR="007B11DA" w:rsidRPr="005827E8" w:rsidRDefault="007B11DA"/>
    <w:p w14:paraId="37AB276D" w14:textId="77777777" w:rsidR="007B11DA" w:rsidRPr="005827E8" w:rsidRDefault="007B11DA"/>
    <w:p w14:paraId="3C145D96" w14:textId="77777777" w:rsidR="007B11DA" w:rsidRPr="005827E8" w:rsidRDefault="007B11DA"/>
    <w:p w14:paraId="745706ED" w14:textId="77777777" w:rsidR="007B11DA" w:rsidRPr="005827E8" w:rsidRDefault="007B11DA"/>
    <w:p w14:paraId="49B19E38" w14:textId="77777777" w:rsidR="007B11DA" w:rsidRDefault="007B11DA"/>
    <w:p w14:paraId="3E0FA861" w14:textId="77777777" w:rsidR="00961A55" w:rsidRPr="005827E8" w:rsidRDefault="00961A55"/>
    <w:p w14:paraId="79BB6980" w14:textId="77777777" w:rsidR="007B11DA" w:rsidRPr="00961A55" w:rsidRDefault="007B11DA">
      <w:pPr>
        <w:rPr>
          <w:sz w:val="20"/>
          <w:szCs w:val="20"/>
        </w:rPr>
      </w:pPr>
      <w:r w:rsidRPr="00961A55">
        <w:rPr>
          <w:rFonts w:hint="eastAsia"/>
          <w:sz w:val="20"/>
          <w:szCs w:val="20"/>
        </w:rPr>
        <w:t>使用本</w:t>
      </w:r>
      <w:r w:rsidR="00232D35" w:rsidRPr="00961A55">
        <w:rPr>
          <w:rFonts w:hint="eastAsia"/>
          <w:sz w:val="20"/>
          <w:szCs w:val="20"/>
        </w:rPr>
        <w:t>政策</w:t>
      </w:r>
      <w:r w:rsidRPr="00961A55">
        <w:rPr>
          <w:rFonts w:hint="eastAsia"/>
          <w:sz w:val="20"/>
          <w:szCs w:val="20"/>
        </w:rPr>
        <w:t>前，請先至</w:t>
      </w:r>
      <w:r w:rsidR="00A10FBC" w:rsidRPr="00961A55">
        <w:rPr>
          <w:sz w:val="20"/>
          <w:szCs w:val="20"/>
        </w:rPr>
        <w:t>ISMS</w:t>
      </w:r>
      <w:r w:rsidR="00A10FBC" w:rsidRPr="00961A55">
        <w:rPr>
          <w:rFonts w:hint="eastAsia"/>
          <w:sz w:val="20"/>
          <w:szCs w:val="20"/>
        </w:rPr>
        <w:t>管理系統</w:t>
      </w:r>
      <w:r w:rsidRPr="00961A55">
        <w:rPr>
          <w:rFonts w:hint="eastAsia"/>
          <w:sz w:val="20"/>
          <w:szCs w:val="20"/>
        </w:rPr>
        <w:t>確認</w:t>
      </w:r>
      <w:r w:rsidRPr="00961A55">
        <w:rPr>
          <w:sz w:val="20"/>
          <w:szCs w:val="20"/>
        </w:rPr>
        <w:t>版次。</w:t>
      </w:r>
    </w:p>
    <w:p w14:paraId="25CB52A8" w14:textId="77777777" w:rsidR="007B11DA" w:rsidRPr="005827E8" w:rsidRDefault="007B11DA">
      <w:pPr>
        <w:jc w:val="both"/>
        <w:rPr>
          <w:color w:val="000000"/>
        </w:rPr>
        <w:sectPr w:rsidR="007B11DA" w:rsidRPr="005827E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797" w:bottom="1440" w:left="1797" w:header="357" w:footer="352" w:gutter="0"/>
          <w:pgNumType w:start="0"/>
          <w:cols w:space="425"/>
          <w:titlePg/>
          <w:docGrid w:type="lines" w:linePitch="360"/>
        </w:sectPr>
      </w:pPr>
    </w:p>
    <w:p w14:paraId="042EB3F4" w14:textId="77777777" w:rsidR="007B11DA" w:rsidRPr="005827E8" w:rsidRDefault="004172F5">
      <w:r w:rsidRPr="005827E8">
        <w:rPr>
          <w:rFonts w:hint="eastAsia"/>
        </w:rPr>
        <w:lastRenderedPageBreak/>
        <w:t>本文件歷次變更記</w:t>
      </w:r>
      <w:r w:rsidR="007B11DA" w:rsidRPr="005827E8">
        <w:rPr>
          <w:rFonts w:hint="eastAsia"/>
        </w:rPr>
        <w:t>錄：</w:t>
      </w:r>
    </w:p>
    <w:tbl>
      <w:tblPr>
        <w:tblW w:w="844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1440"/>
        <w:gridCol w:w="1620"/>
        <w:gridCol w:w="3060"/>
        <w:gridCol w:w="1536"/>
      </w:tblGrid>
      <w:tr w:rsidR="007B11DA" w:rsidRPr="005827E8" w14:paraId="40ABE267" w14:textId="77777777" w:rsidTr="662E5E56">
        <w:trPr>
          <w:cantSplit/>
          <w:trHeight w:val="284"/>
          <w:jc w:val="center"/>
        </w:trPr>
        <w:tc>
          <w:tcPr>
            <w:tcW w:w="7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EBA3E9B" w14:textId="77777777" w:rsidR="007B11DA" w:rsidRPr="005827E8" w:rsidRDefault="007B11DA" w:rsidP="003E4447">
            <w:pPr>
              <w:jc w:val="center"/>
            </w:pPr>
            <w:r w:rsidRPr="005827E8">
              <w:rPr>
                <w:rFonts w:hint="eastAsia"/>
              </w:rPr>
              <w:t>版次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A00852C" w14:textId="77777777" w:rsidR="007B11DA" w:rsidRPr="005827E8" w:rsidRDefault="007B11DA" w:rsidP="003E4447">
            <w:pPr>
              <w:jc w:val="center"/>
            </w:pPr>
            <w:r w:rsidRPr="005827E8">
              <w:rPr>
                <w:rFonts w:hint="eastAsia"/>
              </w:rPr>
              <w:t>修訂日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10199B1" w14:textId="77777777" w:rsidR="007B11DA" w:rsidRPr="005827E8" w:rsidRDefault="007B11DA" w:rsidP="003E4447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 w:rsidRPr="005827E8">
              <w:rPr>
                <w:rFonts w:hint="eastAsia"/>
                <w:color w:val="000000"/>
              </w:rPr>
              <w:t>修訂者</w:t>
            </w:r>
          </w:p>
        </w:tc>
        <w:tc>
          <w:tcPr>
            <w:tcW w:w="30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571D153" w14:textId="77777777" w:rsidR="007B11DA" w:rsidRPr="005827E8" w:rsidRDefault="007B11DA" w:rsidP="003E4447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 w:rsidRPr="005827E8">
              <w:rPr>
                <w:rFonts w:hint="eastAsia"/>
                <w:color w:val="000000"/>
              </w:rPr>
              <w:t>說</w:t>
            </w:r>
            <w:r w:rsidRPr="005827E8">
              <w:rPr>
                <w:color w:val="000000"/>
              </w:rPr>
              <w:t xml:space="preserve">        </w:t>
            </w:r>
            <w:r w:rsidRPr="005827E8">
              <w:rPr>
                <w:rFonts w:hint="eastAsia"/>
                <w:color w:val="000000"/>
              </w:rPr>
              <w:t>明</w:t>
            </w:r>
          </w:p>
        </w:tc>
        <w:tc>
          <w:tcPr>
            <w:tcW w:w="15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99CCFF"/>
            <w:vAlign w:val="center"/>
          </w:tcPr>
          <w:p w14:paraId="0A783592" w14:textId="77777777" w:rsidR="007B11DA" w:rsidRPr="005827E8" w:rsidRDefault="007B11DA" w:rsidP="003E4447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 w:rsidRPr="005827E8">
              <w:rPr>
                <w:rFonts w:hint="eastAsia"/>
                <w:color w:val="000000"/>
              </w:rPr>
              <w:t>核准者</w:t>
            </w:r>
          </w:p>
        </w:tc>
      </w:tr>
      <w:tr w:rsidR="007B11DA" w:rsidRPr="005827E8" w14:paraId="03749C03" w14:textId="77777777" w:rsidTr="662E5E56">
        <w:trPr>
          <w:cantSplit/>
          <w:trHeight w:val="741"/>
          <w:jc w:val="center"/>
        </w:trPr>
        <w:tc>
          <w:tcPr>
            <w:tcW w:w="7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6462" w14:textId="77777777" w:rsidR="007B11DA" w:rsidRPr="005827E8" w:rsidRDefault="001C1D31" w:rsidP="001C1D31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>
              <w:rPr>
                <w:rFonts w:hint="eastAsia"/>
                <w:color w:val="000000"/>
              </w:rPr>
              <w:t>1.0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CAB5" w14:textId="77777777" w:rsidR="007B11DA" w:rsidRPr="005827E8" w:rsidRDefault="001C1D31" w:rsidP="00465A14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smartTag w:uri="urn:schemas-microsoft-com:office:smarttags" w:element="chsdate">
              <w:smartTagPr>
                <w:attr w:name="Year" w:val="1997"/>
                <w:attr w:name="Month" w:val="9"/>
                <w:attr w:name="Day" w:val="22"/>
                <w:attr w:name="IsLunarDate" w:val="False"/>
                <w:attr w:name="IsROCDate" w:val="False"/>
              </w:smartTagPr>
              <w:r>
                <w:rPr>
                  <w:rFonts w:hint="eastAsia"/>
                  <w:color w:val="000000"/>
                </w:rPr>
                <w:t>97/9/</w:t>
              </w:r>
              <w:r w:rsidR="00465A14">
                <w:rPr>
                  <w:rFonts w:hint="eastAsia"/>
                  <w:color w:val="000000"/>
                </w:rPr>
                <w:t>22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6A0E" w14:textId="77777777" w:rsidR="007B11DA" w:rsidRPr="005827E8" w:rsidRDefault="001C1D31" w:rsidP="001C1D31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江國位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6EEE" w14:textId="77777777" w:rsidR="007B11DA" w:rsidRPr="005827E8" w:rsidRDefault="001C1D31" w:rsidP="001C1D31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初版發行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AA841E" w14:textId="77777777" w:rsidR="007B11DA" w:rsidRDefault="001C1D31" w:rsidP="001C1D31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吳清</w:t>
            </w:r>
            <w:r w:rsidRPr="001C1D31">
              <w:rPr>
                <w:color w:val="000000"/>
              </w:rPr>
              <w:t>沂</w:t>
            </w:r>
          </w:p>
          <w:p w14:paraId="699B3CB3" w14:textId="77777777" w:rsidR="00D171DF" w:rsidRPr="005827E8" w:rsidRDefault="00D171DF" w:rsidP="001C1D31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 w:rsidRPr="00D171DF">
              <w:rPr>
                <w:rFonts w:hint="eastAsia"/>
                <w:color w:val="000000"/>
              </w:rPr>
              <w:t>副校長</w:t>
            </w:r>
          </w:p>
        </w:tc>
      </w:tr>
      <w:tr w:rsidR="002F6CDF" w:rsidRPr="005827E8" w14:paraId="69A51739" w14:textId="77777777" w:rsidTr="662E5E56">
        <w:trPr>
          <w:cantSplit/>
          <w:trHeight w:val="741"/>
          <w:jc w:val="center"/>
        </w:trPr>
        <w:tc>
          <w:tcPr>
            <w:tcW w:w="7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D1AB" w14:textId="77777777" w:rsidR="002F6CDF" w:rsidRPr="005827E8" w:rsidRDefault="002F6CDF" w:rsidP="002F6CDF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>
              <w:rPr>
                <w:rFonts w:hint="eastAsia"/>
                <w:color w:val="000000"/>
              </w:rPr>
              <w:t>1.1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57E7" w14:textId="77777777" w:rsidR="002F6CDF" w:rsidRPr="005827E8" w:rsidRDefault="002F6CDF" w:rsidP="002F6CDF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smartTag w:uri="urn:schemas-microsoft-com:office:smarttags" w:element="chsdate">
              <w:smartTagPr>
                <w:attr w:name="Year" w:val="1997"/>
                <w:attr w:name="Month" w:val="11"/>
                <w:attr w:name="Day" w:val="7"/>
                <w:attr w:name="IsLunarDate" w:val="False"/>
                <w:attr w:name="IsROCDate" w:val="False"/>
              </w:smartTagPr>
              <w:r>
                <w:rPr>
                  <w:rFonts w:hint="eastAsia"/>
                  <w:color w:val="000000"/>
                </w:rPr>
                <w:t>97/11/07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F708" w14:textId="77777777" w:rsidR="002F6CDF" w:rsidRPr="005827E8" w:rsidRDefault="002F6CDF" w:rsidP="002F6CDF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江國位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DE00" w14:textId="77777777" w:rsidR="002F6CDF" w:rsidRPr="00E34DBB" w:rsidRDefault="002F6CDF" w:rsidP="003E1F86">
            <w:pPr>
              <w:snapToGrid w:val="0"/>
              <w:spacing w:beforeLines="50" w:before="180" w:afterLines="50" w:after="180" w:line="340" w:lineRule="atLeast"/>
              <w:ind w:leftChars="-10" w:left="-28"/>
              <w:rPr>
                <w:sz w:val="20"/>
                <w:szCs w:val="20"/>
              </w:rPr>
            </w:pPr>
            <w:r w:rsidRPr="003E1F86">
              <w:rPr>
                <w:rFonts w:hint="eastAsia"/>
                <w:sz w:val="20"/>
                <w:szCs w:val="20"/>
              </w:rPr>
              <w:t>修正</w:t>
            </w:r>
            <w:r w:rsidRPr="00E34DBB">
              <w:rPr>
                <w:rFonts w:hint="eastAsia"/>
                <w:sz w:val="20"/>
                <w:szCs w:val="20"/>
              </w:rPr>
              <w:t>資通安全事件每年發生率低於</w:t>
            </w:r>
            <w:r w:rsidRPr="00E34DBB">
              <w:rPr>
                <w:rFonts w:hint="eastAsia"/>
                <w:sz w:val="20"/>
                <w:szCs w:val="20"/>
              </w:rPr>
              <w:t>8</w:t>
            </w:r>
            <w:r w:rsidRPr="00E34DBB">
              <w:rPr>
                <w:rFonts w:hint="eastAsia"/>
                <w:sz w:val="20"/>
                <w:szCs w:val="20"/>
              </w:rPr>
              <w:t>次</w:t>
            </w:r>
          </w:p>
          <w:p w14:paraId="412F75A6" w14:textId="77777777" w:rsidR="002F6CDF" w:rsidRPr="005827E8" w:rsidRDefault="002F6CDF" w:rsidP="003E1F86">
            <w:pPr>
              <w:snapToGrid w:val="0"/>
              <w:spacing w:beforeLines="50" w:before="180" w:afterLines="50" w:after="180" w:line="340" w:lineRule="atLeast"/>
              <w:ind w:leftChars="-10" w:left="-28"/>
              <w:rPr>
                <w:color w:val="000000"/>
              </w:rPr>
            </w:pPr>
            <w:r w:rsidRPr="00E34DBB">
              <w:rPr>
                <w:rFonts w:hint="eastAsia"/>
                <w:sz w:val="20"/>
                <w:szCs w:val="20"/>
              </w:rPr>
              <w:t>新增「教育體系管理規範」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C13E5D" w14:textId="77777777" w:rsidR="002F6CDF" w:rsidRDefault="002F6CDF" w:rsidP="0029144E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吳清</w:t>
            </w:r>
            <w:r w:rsidRPr="001C1D31">
              <w:rPr>
                <w:color w:val="000000"/>
              </w:rPr>
              <w:t>沂</w:t>
            </w:r>
          </w:p>
          <w:p w14:paraId="1482668E" w14:textId="77777777" w:rsidR="00D171DF" w:rsidRPr="005827E8" w:rsidRDefault="00D171DF" w:rsidP="0029144E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 w:rsidRPr="00D171DF">
              <w:rPr>
                <w:rFonts w:hint="eastAsia"/>
                <w:color w:val="000000"/>
              </w:rPr>
              <w:t>副校長</w:t>
            </w:r>
          </w:p>
        </w:tc>
      </w:tr>
      <w:tr w:rsidR="002F6CDF" w:rsidRPr="005827E8" w14:paraId="7D794641" w14:textId="77777777" w:rsidTr="662E5E56">
        <w:trPr>
          <w:cantSplit/>
          <w:trHeight w:val="741"/>
          <w:jc w:val="center"/>
        </w:trPr>
        <w:tc>
          <w:tcPr>
            <w:tcW w:w="7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C40A" w14:textId="77777777" w:rsidR="002F6CDF" w:rsidRPr="005827E8" w:rsidRDefault="00DD4802" w:rsidP="0029144E">
            <w:pPr>
              <w:snapToGrid w:val="0"/>
              <w:spacing w:beforeLines="50" w:before="180" w:afterLines="50" w:after="180" w:line="3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V2.0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A7C6" w14:textId="77777777" w:rsidR="002F6CDF" w:rsidRPr="005827E8" w:rsidRDefault="00DD4802" w:rsidP="0029144E">
            <w:pPr>
              <w:snapToGrid w:val="0"/>
              <w:spacing w:beforeLines="50" w:before="180" w:afterLines="50" w:after="180" w:line="3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98.12.09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1F62" w14:textId="77777777" w:rsidR="002F6CDF" w:rsidRPr="005827E8" w:rsidRDefault="00DD4802" w:rsidP="0029144E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江國位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E53E" w14:textId="77777777" w:rsidR="00DD4802" w:rsidRPr="00DD4802" w:rsidRDefault="00DD4802" w:rsidP="00DD4802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</w:t>
            </w:r>
            <w:r w:rsidRPr="00DD4802">
              <w:rPr>
                <w:rFonts w:hint="eastAsia"/>
                <w:sz w:val="20"/>
                <w:szCs w:val="20"/>
              </w:rPr>
              <w:t>參照行政院資通安全會報及教育部公文之條文修正，資安等級分級應依照可用性、機密性、完整性做分級。</w:t>
            </w:r>
          </w:p>
          <w:p w14:paraId="66B95210" w14:textId="77777777" w:rsidR="00DD4802" w:rsidRPr="00DD4802" w:rsidRDefault="00DD4802" w:rsidP="00DD4802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</w:t>
            </w:r>
            <w:r w:rsidRPr="00DD4802">
              <w:rPr>
                <w:rFonts w:hint="eastAsia"/>
                <w:color w:val="000000"/>
                <w:sz w:val="20"/>
                <w:szCs w:val="20"/>
              </w:rPr>
              <w:t>修正資安事件定量化目標值。</w:t>
            </w:r>
          </w:p>
          <w:p w14:paraId="6E8E2825" w14:textId="77777777" w:rsidR="002F6CDF" w:rsidRPr="00DD4802" w:rsidRDefault="00DD4802" w:rsidP="00DD4802">
            <w:pPr>
              <w:snapToGrid w:val="0"/>
              <w:spacing w:beforeLines="50" w:before="180" w:afterLines="50" w:after="180" w:line="340" w:lineRule="atLeast"/>
              <w:ind w:leftChars="-10" w:left="-28"/>
              <w:rPr>
                <w:color w:val="000000"/>
              </w:rPr>
            </w:pPr>
            <w:r>
              <w:rPr>
                <w:rFonts w:ascii="標楷體" w:hAnsi="標楷體" w:cs="Arial" w:hint="eastAsia"/>
                <w:sz w:val="20"/>
                <w:szCs w:val="20"/>
              </w:rPr>
              <w:t>三、</w:t>
            </w:r>
            <w:r w:rsidRPr="00DD4802">
              <w:rPr>
                <w:rFonts w:ascii="標楷體" w:hAnsi="標楷體" w:cs="Arial" w:hint="eastAsia"/>
                <w:sz w:val="20"/>
                <w:szCs w:val="20"/>
              </w:rPr>
              <w:t>將教育部之教育體系資訊安全管理系統所定義之範圍(學術網路系統以及行政資訊系統兩大業務範疇)納入本校資訊安全政策之範圍(定義)。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A708B4" w14:textId="77777777" w:rsidR="002F6CDF" w:rsidRDefault="00DD4802" w:rsidP="00ED3432">
            <w:pPr>
              <w:snapToGrid w:val="0"/>
              <w:spacing w:beforeLines="50" w:before="180" w:afterLines="50" w:after="180" w:line="3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吳清</w:t>
            </w:r>
            <w:r w:rsidRPr="001C1D31">
              <w:rPr>
                <w:color w:val="000000"/>
              </w:rPr>
              <w:t>沂</w:t>
            </w:r>
          </w:p>
          <w:p w14:paraId="4905C592" w14:textId="77777777" w:rsidR="00D171DF" w:rsidRPr="005827E8" w:rsidRDefault="00D171DF" w:rsidP="00ED3432">
            <w:pPr>
              <w:snapToGrid w:val="0"/>
              <w:spacing w:beforeLines="50" w:before="180" w:afterLines="50" w:after="180" w:line="340" w:lineRule="atLeast"/>
              <w:jc w:val="center"/>
              <w:rPr>
                <w:color w:val="000000"/>
              </w:rPr>
            </w:pPr>
            <w:r w:rsidRPr="00D171DF">
              <w:rPr>
                <w:rFonts w:hint="eastAsia"/>
                <w:color w:val="000000"/>
              </w:rPr>
              <w:t>副校長</w:t>
            </w:r>
          </w:p>
        </w:tc>
      </w:tr>
      <w:tr w:rsidR="002F6CDF" w:rsidRPr="005827E8" w14:paraId="579C6F89" w14:textId="77777777" w:rsidTr="662E5E56">
        <w:trPr>
          <w:cantSplit/>
          <w:trHeight w:val="2187"/>
          <w:jc w:val="center"/>
        </w:trPr>
        <w:tc>
          <w:tcPr>
            <w:tcW w:w="7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321C" w14:textId="77777777" w:rsidR="002F6CDF" w:rsidRPr="005827E8" w:rsidRDefault="00EC44B0" w:rsidP="0029144E">
            <w:pPr>
              <w:snapToGrid w:val="0"/>
              <w:spacing w:beforeLines="50" w:before="180" w:afterLines="50" w:after="180" w:line="3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V2.1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7D0" w14:textId="77777777" w:rsidR="002F6CDF" w:rsidRPr="005827E8" w:rsidRDefault="00EC44B0" w:rsidP="0029144E">
            <w:pPr>
              <w:snapToGrid w:val="0"/>
              <w:spacing w:beforeLines="50" w:before="180" w:afterLines="50" w:after="180" w:line="3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103.</w:t>
            </w:r>
            <w:r w:rsidR="008601D1">
              <w:rPr>
                <w:rFonts w:hint="eastAsia"/>
                <w:color w:val="000000"/>
              </w:rPr>
              <w:t>10.</w:t>
            </w:r>
            <w:r w:rsidR="00E34DBB">
              <w:rPr>
                <w:rFonts w:hint="eastAsia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DFA9" w14:textId="77777777" w:rsidR="002F6CDF" w:rsidRPr="005827E8" w:rsidRDefault="008601D1" w:rsidP="0029144E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 w:rsidRPr="008601D1">
              <w:rPr>
                <w:rFonts w:hint="eastAsia"/>
                <w:color w:val="000000"/>
              </w:rPr>
              <w:t>江國位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99B" w14:textId="77777777" w:rsidR="002F6CDF" w:rsidRPr="006A6694" w:rsidRDefault="00915314" w:rsidP="00E34DBB">
            <w:pPr>
              <w:snapToGrid w:val="0"/>
              <w:spacing w:beforeLines="50" w:before="180" w:afterLines="50" w:after="180" w:line="340" w:lineRule="atLeast"/>
              <w:ind w:leftChars="-10" w:left="-28"/>
              <w:rPr>
                <w:color w:val="000000"/>
                <w:sz w:val="24"/>
                <w:szCs w:val="24"/>
              </w:rPr>
            </w:pPr>
            <w:r w:rsidRPr="006A6694">
              <w:rPr>
                <w:rFonts w:hint="eastAsia"/>
                <w:color w:val="000000"/>
                <w:sz w:val="24"/>
                <w:szCs w:val="24"/>
              </w:rPr>
              <w:t>CNS</w:t>
            </w:r>
            <w:r w:rsidR="008601D1" w:rsidRPr="006A6694">
              <w:rPr>
                <w:rFonts w:hint="eastAsia"/>
                <w:color w:val="000000"/>
                <w:sz w:val="24"/>
                <w:szCs w:val="24"/>
              </w:rPr>
              <w:t>27001</w:t>
            </w:r>
            <w:r w:rsidRPr="006A6694">
              <w:rPr>
                <w:rFonts w:hint="eastAsia"/>
                <w:color w:val="000000"/>
                <w:sz w:val="24"/>
                <w:szCs w:val="24"/>
              </w:rPr>
              <w:t>資訊安全管理系統於</w:t>
            </w:r>
            <w:r w:rsidR="006A6694" w:rsidRPr="006A6694">
              <w:rPr>
                <w:rFonts w:hint="eastAsia"/>
                <w:color w:val="000000"/>
                <w:sz w:val="24"/>
                <w:szCs w:val="24"/>
              </w:rPr>
              <w:t>103</w:t>
            </w:r>
            <w:r w:rsidR="006A6694" w:rsidRPr="006A6694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6A6694" w:rsidRPr="006A6694">
              <w:rPr>
                <w:rFonts w:hint="eastAsia"/>
                <w:color w:val="000000"/>
                <w:sz w:val="24"/>
                <w:szCs w:val="24"/>
              </w:rPr>
              <w:t>4</w:t>
            </w:r>
            <w:r w:rsidR="006A6694" w:rsidRPr="006A6694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6A6694" w:rsidRPr="006A6694">
              <w:rPr>
                <w:rFonts w:hint="eastAsia"/>
                <w:color w:val="000000"/>
                <w:sz w:val="24"/>
                <w:szCs w:val="24"/>
              </w:rPr>
              <w:t>24</w:t>
            </w:r>
            <w:r w:rsidR="006A6694" w:rsidRPr="006A6694">
              <w:rPr>
                <w:rFonts w:hint="eastAsia"/>
                <w:color w:val="000000"/>
                <w:sz w:val="24"/>
                <w:szCs w:val="24"/>
              </w:rPr>
              <w:t>日公布</w:t>
            </w:r>
            <w:r w:rsidR="00F95C14">
              <w:rPr>
                <w:rFonts w:hint="eastAsia"/>
                <w:color w:val="000000"/>
                <w:sz w:val="24"/>
                <w:szCs w:val="24"/>
              </w:rPr>
              <w:t>新</w:t>
            </w:r>
            <w:r w:rsidR="006A6694" w:rsidRPr="006A6694">
              <w:rPr>
                <w:rFonts w:hint="eastAsia"/>
                <w:color w:val="000000"/>
                <w:sz w:val="24"/>
                <w:szCs w:val="24"/>
              </w:rPr>
              <w:t>版</w:t>
            </w:r>
            <w:r w:rsidR="006A6694" w:rsidRPr="006A6694">
              <w:rPr>
                <w:rFonts w:ascii="標楷體" w:hAnsi="標楷體" w:hint="eastAsia"/>
                <w:color w:val="000000"/>
                <w:sz w:val="24"/>
                <w:szCs w:val="24"/>
              </w:rPr>
              <w:t>，</w:t>
            </w:r>
            <w:r w:rsidR="006A6694">
              <w:rPr>
                <w:rFonts w:ascii="標楷體" w:hAnsi="標楷體" w:hint="eastAsia"/>
                <w:color w:val="000000"/>
                <w:sz w:val="24"/>
                <w:szCs w:val="24"/>
              </w:rPr>
              <w:t>驗證單位於103年10月開始受理新版稽核驗證，</w:t>
            </w:r>
            <w:r w:rsidR="00961A55">
              <w:rPr>
                <w:rFonts w:ascii="標楷體" w:hAnsi="標楷體" w:hint="eastAsia"/>
                <w:color w:val="000000"/>
                <w:sz w:val="24"/>
                <w:szCs w:val="24"/>
              </w:rPr>
              <w:t>依據</w:t>
            </w:r>
            <w:r w:rsidR="006A6694" w:rsidRPr="006A6694">
              <w:rPr>
                <w:rFonts w:hint="eastAsia"/>
                <w:color w:val="000000"/>
                <w:sz w:val="24"/>
                <w:szCs w:val="24"/>
              </w:rPr>
              <w:t>最新版本標準</w:t>
            </w:r>
            <w:r w:rsidR="006A6694" w:rsidRPr="006A6694">
              <w:rPr>
                <w:rFonts w:ascii="標楷體" w:hAnsi="標楷體" w:hint="eastAsia"/>
                <w:color w:val="000000"/>
                <w:sz w:val="24"/>
                <w:szCs w:val="24"/>
              </w:rPr>
              <w:t>，</w:t>
            </w:r>
            <w:r w:rsidR="006A6694" w:rsidRPr="006A6694">
              <w:rPr>
                <w:rFonts w:hint="eastAsia"/>
                <w:color w:val="000000"/>
                <w:sz w:val="24"/>
                <w:szCs w:val="24"/>
              </w:rPr>
              <w:t>修正條文內容</w:t>
            </w:r>
            <w:r w:rsidR="006A6694">
              <w:rPr>
                <w:rFonts w:ascii="標楷體" w:hAnsi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BA52687" w14:textId="77777777" w:rsidR="002F6CDF" w:rsidRDefault="008601D1" w:rsidP="0029144E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陳明印</w:t>
            </w:r>
          </w:p>
          <w:p w14:paraId="29C3CD01" w14:textId="77777777" w:rsidR="008601D1" w:rsidRPr="005827E8" w:rsidRDefault="008601D1" w:rsidP="0029144E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副校長</w:t>
            </w:r>
          </w:p>
        </w:tc>
      </w:tr>
      <w:tr w:rsidR="00BE4E2A" w:rsidRPr="005827E8" w14:paraId="4AD3DB86" w14:textId="77777777" w:rsidTr="662E5E56">
        <w:trPr>
          <w:cantSplit/>
          <w:trHeight w:val="1910"/>
          <w:jc w:val="center"/>
        </w:trPr>
        <w:tc>
          <w:tcPr>
            <w:tcW w:w="7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C23F" w14:textId="77777777" w:rsidR="00BE4E2A" w:rsidRPr="005827E8" w:rsidRDefault="00BE4E2A" w:rsidP="00BE4E2A">
            <w:pPr>
              <w:snapToGrid w:val="0"/>
              <w:spacing w:beforeLines="50" w:before="180" w:afterLines="50" w:after="180" w:line="3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V2.2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BECF" w14:textId="77777777" w:rsidR="00BE4E2A" w:rsidRPr="005827E8" w:rsidRDefault="00A2190D" w:rsidP="00BE4E2A">
            <w:pPr>
              <w:snapToGrid w:val="0"/>
              <w:spacing w:beforeLines="50" w:before="180" w:afterLines="50" w:after="180" w:line="3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103.12.15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CF75" w14:textId="77777777" w:rsidR="00BE4E2A" w:rsidRPr="005827E8" w:rsidRDefault="00A2190D" w:rsidP="00BE4E2A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 w:rsidRPr="008601D1">
              <w:rPr>
                <w:rFonts w:hint="eastAsia"/>
                <w:color w:val="000000"/>
              </w:rPr>
              <w:t>江國位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A78C" w14:textId="77777777" w:rsidR="00BE4E2A" w:rsidRPr="00BE4E2A" w:rsidRDefault="00BE4E2A" w:rsidP="00D32244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  <w:sz w:val="24"/>
                <w:szCs w:val="24"/>
              </w:rPr>
            </w:pPr>
            <w:r w:rsidRPr="00BE4E2A">
              <w:rPr>
                <w:rFonts w:hint="eastAsia"/>
                <w:color w:val="000000"/>
                <w:sz w:val="24"/>
                <w:szCs w:val="24"/>
              </w:rPr>
              <w:t>定量化政策</w:t>
            </w:r>
            <w:r w:rsidR="00D32244" w:rsidRPr="00D32244">
              <w:rPr>
                <w:rFonts w:hint="eastAsia"/>
                <w:color w:val="000000"/>
                <w:sz w:val="24"/>
                <w:szCs w:val="24"/>
              </w:rPr>
              <w:t>參照「國家資通安全通報應變作業綱要」</w:t>
            </w:r>
            <w:r w:rsidR="00D32244">
              <w:rPr>
                <w:rFonts w:hint="eastAsia"/>
                <w:color w:val="000000"/>
                <w:sz w:val="24"/>
                <w:szCs w:val="24"/>
              </w:rPr>
              <w:t>及本校</w:t>
            </w:r>
            <w:r w:rsidRPr="00BE4E2A">
              <w:rPr>
                <w:rFonts w:hint="eastAsia"/>
                <w:color w:val="000000"/>
                <w:sz w:val="24"/>
                <w:szCs w:val="24"/>
              </w:rPr>
              <w:t>「資通安全事件緊急通報及應變辦法」資安事件影響等級修正</w:t>
            </w:r>
            <w:r w:rsidR="00B06584">
              <w:rPr>
                <w:rFonts w:ascii="標楷體" w:hAnsi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0AA35C" w14:textId="77777777" w:rsidR="00A2190D" w:rsidRDefault="00A2190D" w:rsidP="00A2190D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陳明印</w:t>
            </w:r>
          </w:p>
          <w:p w14:paraId="3F2A0A24" w14:textId="77777777" w:rsidR="00BE4E2A" w:rsidRPr="005827E8" w:rsidRDefault="00A2190D" w:rsidP="00A2190D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副校長</w:t>
            </w:r>
          </w:p>
        </w:tc>
      </w:tr>
      <w:tr w:rsidR="00BE4E2A" w:rsidRPr="005827E8" w14:paraId="5BD18338" w14:textId="77777777" w:rsidTr="662E5E56">
        <w:trPr>
          <w:cantSplit/>
          <w:trHeight w:val="741"/>
          <w:jc w:val="center"/>
        </w:trPr>
        <w:tc>
          <w:tcPr>
            <w:tcW w:w="7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725B" w14:textId="77777777" w:rsidR="00BE4E2A" w:rsidRPr="005827E8" w:rsidRDefault="00345F53" w:rsidP="00BE4E2A">
            <w:pPr>
              <w:snapToGrid w:val="0"/>
              <w:spacing w:beforeLines="50" w:before="180" w:afterLines="50" w:after="180" w:line="3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DC41" w14:textId="77777777" w:rsidR="00BE4E2A" w:rsidRPr="005827E8" w:rsidRDefault="00345F53" w:rsidP="00BE4E2A">
            <w:pPr>
              <w:snapToGrid w:val="0"/>
              <w:spacing w:beforeLines="50" w:before="180" w:afterLines="50" w:after="180" w:line="3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105.02.15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A997" w14:textId="77777777" w:rsidR="00BE4E2A" w:rsidRPr="005827E8" w:rsidRDefault="00345F53" w:rsidP="00BE4E2A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吳凰庭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E8FD" w14:textId="77777777" w:rsidR="00BE4E2A" w:rsidRPr="00345F53" w:rsidRDefault="00345F53" w:rsidP="00345F5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45F53">
              <w:rPr>
                <w:rFonts w:hint="eastAsia"/>
                <w:sz w:val="20"/>
                <w:szCs w:val="20"/>
              </w:rPr>
              <w:t>依外稽建議刪除</w:t>
            </w:r>
            <w:r w:rsidRPr="00345F53">
              <w:rPr>
                <w:rFonts w:hint="eastAsia"/>
                <w:sz w:val="20"/>
                <w:szCs w:val="20"/>
              </w:rPr>
              <w:t>5.1</w:t>
            </w:r>
            <w:r w:rsidRPr="00345F53">
              <w:rPr>
                <w:rFonts w:ascii="標楷體" w:hAnsi="標楷體" w:hint="eastAsia"/>
                <w:sz w:val="20"/>
                <w:szCs w:val="20"/>
              </w:rPr>
              <w:t>、</w:t>
            </w:r>
            <w:r w:rsidRPr="00345F53">
              <w:rPr>
                <w:rFonts w:hint="eastAsia"/>
                <w:sz w:val="20"/>
                <w:szCs w:val="20"/>
              </w:rPr>
              <w:t>5.2</w:t>
            </w:r>
            <w:r w:rsidRPr="00345F53">
              <w:rPr>
                <w:rFonts w:hint="eastAsia"/>
                <w:sz w:val="20"/>
                <w:szCs w:val="20"/>
              </w:rPr>
              <w:t>以避免過度揭露主機及系統資訊，遭駭客攻擊。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A6F14C" w14:textId="77777777" w:rsidR="00345F53" w:rsidRDefault="00345F53" w:rsidP="00345F53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陳明印</w:t>
            </w:r>
          </w:p>
          <w:p w14:paraId="2183E413" w14:textId="77777777" w:rsidR="00BE4E2A" w:rsidRPr="005827E8" w:rsidRDefault="00345F53" w:rsidP="00345F53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副校長</w:t>
            </w:r>
          </w:p>
        </w:tc>
      </w:tr>
      <w:tr w:rsidR="00087E04" w:rsidRPr="005827E8" w14:paraId="0FD41D9C" w14:textId="77777777" w:rsidTr="662E5E56">
        <w:trPr>
          <w:cantSplit/>
          <w:trHeight w:val="741"/>
          <w:jc w:val="center"/>
        </w:trPr>
        <w:tc>
          <w:tcPr>
            <w:tcW w:w="79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A3DEC7" w14:textId="77777777" w:rsidR="00087E04" w:rsidRDefault="00087E04" w:rsidP="00BE4E2A">
            <w:pPr>
              <w:snapToGrid w:val="0"/>
              <w:spacing w:beforeLines="50" w:before="180" w:afterLines="50" w:after="180" w:line="3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V</w:t>
            </w:r>
            <w:r>
              <w:rPr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CA62D32" w14:textId="77777777" w:rsidR="00087E04" w:rsidRDefault="00087E04" w:rsidP="00BE4E2A">
            <w:pPr>
              <w:snapToGrid w:val="0"/>
              <w:spacing w:beforeLines="50" w:before="180" w:afterLines="50" w:after="180" w:line="3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106.01.01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E2093C8" w14:textId="77777777" w:rsidR="00087E04" w:rsidRDefault="00087E04" w:rsidP="00BE4E2A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吳英傑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32D23779" w14:textId="77777777" w:rsidR="00087E04" w:rsidRPr="00345F53" w:rsidRDefault="00087E04" w:rsidP="00345F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</w:rPr>
              <w:t>依</w:t>
            </w: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日資訊安全政策討論會議之決議，並提交管理審查會議中討論後，進行修正資訊安全政策之內容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5A6F24D" w14:textId="77777777" w:rsidR="00087E04" w:rsidRDefault="00087E04" w:rsidP="00345F53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葉釋仁</w:t>
            </w:r>
          </w:p>
          <w:p w14:paraId="30AA498B" w14:textId="77777777" w:rsidR="00087E04" w:rsidRDefault="00087E04" w:rsidP="00345F53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副校長</w:t>
            </w:r>
          </w:p>
        </w:tc>
      </w:tr>
      <w:tr w:rsidR="662E5E56" w14:paraId="43EA7EDF" w14:textId="77777777" w:rsidTr="662E5E56">
        <w:trPr>
          <w:cantSplit/>
          <w:trHeight w:val="741"/>
          <w:jc w:val="center"/>
        </w:trPr>
        <w:tc>
          <w:tcPr>
            <w:tcW w:w="79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5BED70F" w14:textId="7CB28996" w:rsidR="3880EDC7" w:rsidRDefault="3880EDC7" w:rsidP="662E5E56">
            <w:pPr>
              <w:spacing w:line="340" w:lineRule="atLeast"/>
              <w:jc w:val="center"/>
              <w:rPr>
                <w:color w:val="000000" w:themeColor="text1"/>
              </w:rPr>
            </w:pPr>
            <w:r w:rsidRPr="662E5E56">
              <w:rPr>
                <w:color w:val="000000" w:themeColor="text1"/>
              </w:rPr>
              <w:t>V2.5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76DB7C6" w14:textId="15E4AFEF" w:rsidR="3880EDC7" w:rsidRDefault="3880EDC7" w:rsidP="662E5E56">
            <w:pPr>
              <w:spacing w:line="340" w:lineRule="atLeast"/>
              <w:jc w:val="center"/>
              <w:rPr>
                <w:color w:val="000000" w:themeColor="text1"/>
              </w:rPr>
            </w:pPr>
            <w:r w:rsidRPr="662E5E56">
              <w:rPr>
                <w:color w:val="000000" w:themeColor="text1"/>
              </w:rPr>
              <w:t>112.10.26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4F76ABF" w14:textId="229F92F9" w:rsidR="662E5E56" w:rsidRDefault="006C46AF" w:rsidP="662E5E56">
            <w:pPr>
              <w:spacing w:line="3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江怡慧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7B16322E" w14:textId="6090672A" w:rsidR="662E5E56" w:rsidRDefault="006C46AF" w:rsidP="00FE23E0">
            <w:pPr>
              <w:snapToGrid w:val="0"/>
              <w:jc w:val="both"/>
            </w:pPr>
            <w:r w:rsidRPr="006C46AF">
              <w:rPr>
                <w:rFonts w:hint="eastAsia"/>
              </w:rPr>
              <w:t>依</w:t>
            </w:r>
            <w:r>
              <w:rPr>
                <w:rFonts w:hint="eastAsia"/>
              </w:rPr>
              <w:t>教育部</w:t>
            </w:r>
            <w:r w:rsidRPr="006C46AF">
              <w:rPr>
                <w:rFonts w:hint="eastAsia"/>
              </w:rPr>
              <w:t>要求大</w:t>
            </w:r>
            <w:r w:rsidR="00FE23E0">
              <w:rPr>
                <w:rFonts w:hint="eastAsia"/>
              </w:rPr>
              <w:t>專院校</w:t>
            </w:r>
            <w:r w:rsidR="007A4DE4">
              <w:rPr>
                <w:rFonts w:hint="eastAsia"/>
              </w:rPr>
              <w:t>須</w:t>
            </w:r>
            <w:r w:rsidRPr="006C46AF">
              <w:rPr>
                <w:rFonts w:hint="eastAsia"/>
              </w:rPr>
              <w:t>全機關導入</w:t>
            </w:r>
            <w:r w:rsidR="006F0294">
              <w:rPr>
                <w:rFonts w:hint="eastAsia"/>
              </w:rPr>
              <w:t>「</w:t>
            </w:r>
            <w:r w:rsidR="00653462">
              <w:rPr>
                <w:rFonts w:hint="eastAsia"/>
              </w:rPr>
              <w:t>I</w:t>
            </w:r>
            <w:r w:rsidR="00653462">
              <w:t>SMS</w:t>
            </w:r>
            <w:r w:rsidR="006F0294">
              <w:rPr>
                <w:rFonts w:hint="eastAsia"/>
              </w:rPr>
              <w:t>」</w:t>
            </w:r>
            <w:r>
              <w:rPr>
                <w:rFonts w:hint="eastAsia"/>
              </w:rPr>
              <w:t>，進行修正資訊安全政策之內容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6097FBE" w14:textId="77777777" w:rsidR="006C46AF" w:rsidRDefault="006C46AF" w:rsidP="006C46AF">
            <w:pPr>
              <w:snapToGrid w:val="0"/>
              <w:spacing w:beforeLines="50" w:before="180" w:afterLines="50" w:after="180" w:line="340" w:lineRule="atLeast"/>
              <w:ind w:leftChars="-10" w:left="-2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葉釋仁</w:t>
            </w:r>
          </w:p>
          <w:p w14:paraId="1DF62649" w14:textId="7576659A" w:rsidR="662E5E56" w:rsidRDefault="006C46AF" w:rsidP="006C46AF">
            <w:pPr>
              <w:spacing w:line="3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</w:rPr>
              <w:t>副校長</w:t>
            </w:r>
          </w:p>
        </w:tc>
      </w:tr>
    </w:tbl>
    <w:p w14:paraId="5780A16B" w14:textId="1FF10F74" w:rsidR="007B11DA" w:rsidRPr="005827E8" w:rsidRDefault="01A0CC8E">
      <w:r>
        <w:t>本</w:t>
      </w:r>
      <w:r w:rsidR="0BF59749">
        <w:t>政策</w:t>
      </w:r>
      <w:r>
        <w:t>由</w:t>
      </w:r>
      <w:r w:rsidR="30718F38" w:rsidRPr="005837A9">
        <w:t>資訊安全小組</w:t>
      </w:r>
      <w:r>
        <w:t>負責維護作業。</w:t>
      </w:r>
    </w:p>
    <w:p w14:paraId="7CBD651A" w14:textId="77777777" w:rsidR="007B11DA" w:rsidRPr="005827E8" w:rsidRDefault="007B11DA" w:rsidP="0091400E">
      <w:pPr>
        <w:pStyle w:val="21"/>
        <w:rPr>
          <w:b w:val="0"/>
          <w:bCs/>
        </w:rPr>
      </w:pPr>
      <w:r w:rsidRPr="005827E8">
        <w:rPr>
          <w:b w:val="0"/>
        </w:rPr>
        <w:br w:type="page"/>
      </w:r>
      <w:r w:rsidRPr="005827E8">
        <w:rPr>
          <w:rFonts w:hint="eastAsia"/>
          <w:b w:val="0"/>
        </w:rPr>
        <w:lastRenderedPageBreak/>
        <w:t>目</w:t>
      </w:r>
      <w:r w:rsidRPr="005827E8">
        <w:rPr>
          <w:b w:val="0"/>
        </w:rPr>
        <w:t xml:space="preserve">       </w:t>
      </w:r>
      <w:r w:rsidRPr="005827E8">
        <w:rPr>
          <w:rFonts w:hint="eastAsia"/>
          <w:b w:val="0"/>
        </w:rPr>
        <w:t>錄</w:t>
      </w:r>
    </w:p>
    <w:p w14:paraId="08DC917B" w14:textId="77777777" w:rsidR="007B11DA" w:rsidRPr="005827E8" w:rsidRDefault="007B11DA" w:rsidP="0091400E">
      <w:pPr>
        <w:pStyle w:val="21"/>
        <w:rPr>
          <w:rStyle w:val="af0"/>
          <w:b w:val="0"/>
          <w:caps/>
          <w:smallCaps w:val="0"/>
          <w:color w:val="000000"/>
          <w:szCs w:val="28"/>
        </w:rPr>
      </w:pPr>
    </w:p>
    <w:p w14:paraId="10C5D90E" w14:textId="77777777" w:rsidR="007B11DA" w:rsidRPr="005827E8" w:rsidRDefault="007B11DA"/>
    <w:p w14:paraId="2F2A65F5" w14:textId="61CD9047" w:rsidR="00291950" w:rsidRDefault="00164522">
      <w:pPr>
        <w:pStyle w:val="11"/>
        <w:tabs>
          <w:tab w:val="left" w:pos="56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2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"1-3" \h \z \t "</w:instrText>
      </w:r>
      <w:r>
        <w:rPr>
          <w:b w:val="0"/>
          <w:bCs w:val="0"/>
          <w:caps w:val="0"/>
        </w:rPr>
        <w:instrText>樣式</w:instrText>
      </w:r>
      <w:r>
        <w:rPr>
          <w:b w:val="0"/>
          <w:bCs w:val="0"/>
          <w:caps w:val="0"/>
        </w:rPr>
        <w:instrText xml:space="preserve">3,1" </w:instrText>
      </w:r>
      <w:r>
        <w:rPr>
          <w:b w:val="0"/>
          <w:bCs w:val="0"/>
          <w:caps w:val="0"/>
        </w:rPr>
        <w:fldChar w:fldCharType="separate"/>
      </w:r>
      <w:hyperlink w:anchor="_Toc149220961" w:history="1">
        <w:r w:rsidR="00291950" w:rsidRPr="00576F3C">
          <w:rPr>
            <w:rStyle w:val="af0"/>
            <w:noProof/>
          </w:rPr>
          <w:t>1</w:t>
        </w:r>
        <w:r w:rsidR="0029195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2"/>
          </w:rPr>
          <w:tab/>
        </w:r>
        <w:r w:rsidR="00291950" w:rsidRPr="00576F3C">
          <w:rPr>
            <w:rStyle w:val="af0"/>
            <w:rFonts w:hint="eastAsia"/>
            <w:noProof/>
          </w:rPr>
          <w:t>目的</w:t>
        </w:r>
        <w:r w:rsidR="00291950">
          <w:rPr>
            <w:noProof/>
            <w:webHidden/>
          </w:rPr>
          <w:tab/>
        </w:r>
        <w:r w:rsidR="00291950">
          <w:rPr>
            <w:noProof/>
            <w:webHidden/>
          </w:rPr>
          <w:fldChar w:fldCharType="begin"/>
        </w:r>
        <w:r w:rsidR="00291950">
          <w:rPr>
            <w:noProof/>
            <w:webHidden/>
          </w:rPr>
          <w:instrText xml:space="preserve"> PAGEREF _Toc149220961 \h </w:instrText>
        </w:r>
        <w:r w:rsidR="00291950">
          <w:rPr>
            <w:noProof/>
            <w:webHidden/>
          </w:rPr>
        </w:r>
        <w:r w:rsidR="00291950">
          <w:rPr>
            <w:noProof/>
            <w:webHidden/>
          </w:rPr>
          <w:fldChar w:fldCharType="separate"/>
        </w:r>
        <w:r w:rsidR="008F56DA">
          <w:rPr>
            <w:noProof/>
            <w:webHidden/>
          </w:rPr>
          <w:t>1</w:t>
        </w:r>
        <w:r w:rsidR="00291950">
          <w:rPr>
            <w:noProof/>
            <w:webHidden/>
          </w:rPr>
          <w:fldChar w:fldCharType="end"/>
        </w:r>
      </w:hyperlink>
    </w:p>
    <w:p w14:paraId="089627EC" w14:textId="677D9CCC" w:rsidR="00291950" w:rsidRDefault="005837A9">
      <w:pPr>
        <w:pStyle w:val="11"/>
        <w:tabs>
          <w:tab w:val="left" w:pos="56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2"/>
        </w:rPr>
      </w:pPr>
      <w:hyperlink w:anchor="_Toc149220962" w:history="1">
        <w:r w:rsidR="00291950" w:rsidRPr="00576F3C">
          <w:rPr>
            <w:rStyle w:val="af0"/>
            <w:noProof/>
          </w:rPr>
          <w:t>2</w:t>
        </w:r>
        <w:r w:rsidR="0029195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2"/>
          </w:rPr>
          <w:tab/>
        </w:r>
        <w:r w:rsidR="00291950" w:rsidRPr="00576F3C">
          <w:rPr>
            <w:rStyle w:val="af0"/>
            <w:rFonts w:hint="eastAsia"/>
            <w:noProof/>
          </w:rPr>
          <w:t>依據</w:t>
        </w:r>
        <w:r w:rsidR="00291950">
          <w:rPr>
            <w:noProof/>
            <w:webHidden/>
          </w:rPr>
          <w:tab/>
        </w:r>
        <w:r w:rsidR="00291950">
          <w:rPr>
            <w:noProof/>
            <w:webHidden/>
          </w:rPr>
          <w:fldChar w:fldCharType="begin"/>
        </w:r>
        <w:r w:rsidR="00291950">
          <w:rPr>
            <w:noProof/>
            <w:webHidden/>
          </w:rPr>
          <w:instrText xml:space="preserve"> PAGEREF _Toc149220962 \h </w:instrText>
        </w:r>
        <w:r w:rsidR="00291950">
          <w:rPr>
            <w:noProof/>
            <w:webHidden/>
          </w:rPr>
        </w:r>
        <w:r w:rsidR="00291950">
          <w:rPr>
            <w:noProof/>
            <w:webHidden/>
          </w:rPr>
          <w:fldChar w:fldCharType="separate"/>
        </w:r>
        <w:r w:rsidR="008F56DA">
          <w:rPr>
            <w:noProof/>
            <w:webHidden/>
          </w:rPr>
          <w:t>1</w:t>
        </w:r>
        <w:r w:rsidR="00291950">
          <w:rPr>
            <w:noProof/>
            <w:webHidden/>
          </w:rPr>
          <w:fldChar w:fldCharType="end"/>
        </w:r>
      </w:hyperlink>
    </w:p>
    <w:p w14:paraId="038639E4" w14:textId="4EF4E7D1" w:rsidR="00291950" w:rsidRDefault="005837A9">
      <w:pPr>
        <w:pStyle w:val="11"/>
        <w:tabs>
          <w:tab w:val="left" w:pos="56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2"/>
        </w:rPr>
      </w:pPr>
      <w:hyperlink w:anchor="_Toc149220963" w:history="1">
        <w:r w:rsidR="00291950" w:rsidRPr="00576F3C">
          <w:rPr>
            <w:rStyle w:val="af0"/>
            <w:noProof/>
          </w:rPr>
          <w:t>3</w:t>
        </w:r>
        <w:r w:rsidR="0029195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2"/>
          </w:rPr>
          <w:tab/>
        </w:r>
        <w:r w:rsidR="00291950" w:rsidRPr="00576F3C">
          <w:rPr>
            <w:rStyle w:val="af0"/>
            <w:rFonts w:hint="eastAsia"/>
            <w:noProof/>
          </w:rPr>
          <w:t>資訊安全目標</w:t>
        </w:r>
        <w:r w:rsidR="00291950">
          <w:rPr>
            <w:noProof/>
            <w:webHidden/>
          </w:rPr>
          <w:tab/>
        </w:r>
        <w:r w:rsidR="00291950">
          <w:rPr>
            <w:noProof/>
            <w:webHidden/>
          </w:rPr>
          <w:fldChar w:fldCharType="begin"/>
        </w:r>
        <w:r w:rsidR="00291950">
          <w:rPr>
            <w:noProof/>
            <w:webHidden/>
          </w:rPr>
          <w:instrText xml:space="preserve"> PAGEREF _Toc149220963 \h </w:instrText>
        </w:r>
        <w:r w:rsidR="00291950">
          <w:rPr>
            <w:noProof/>
            <w:webHidden/>
          </w:rPr>
        </w:r>
        <w:r w:rsidR="00291950">
          <w:rPr>
            <w:noProof/>
            <w:webHidden/>
          </w:rPr>
          <w:fldChar w:fldCharType="separate"/>
        </w:r>
        <w:r w:rsidR="008F56DA">
          <w:rPr>
            <w:noProof/>
            <w:webHidden/>
          </w:rPr>
          <w:t>2</w:t>
        </w:r>
        <w:r w:rsidR="00291950">
          <w:rPr>
            <w:noProof/>
            <w:webHidden/>
          </w:rPr>
          <w:fldChar w:fldCharType="end"/>
        </w:r>
      </w:hyperlink>
    </w:p>
    <w:p w14:paraId="4F67994C" w14:textId="30D63312" w:rsidR="00291950" w:rsidRDefault="005837A9">
      <w:pPr>
        <w:pStyle w:val="11"/>
        <w:tabs>
          <w:tab w:val="left" w:pos="56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2"/>
        </w:rPr>
      </w:pPr>
      <w:hyperlink w:anchor="_Toc149220964" w:history="1">
        <w:r w:rsidR="00291950" w:rsidRPr="00576F3C">
          <w:rPr>
            <w:rStyle w:val="af0"/>
            <w:noProof/>
          </w:rPr>
          <w:t>4</w:t>
        </w:r>
        <w:r w:rsidR="0029195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2"/>
          </w:rPr>
          <w:tab/>
        </w:r>
        <w:r w:rsidR="00291950" w:rsidRPr="00576F3C">
          <w:rPr>
            <w:rStyle w:val="af0"/>
            <w:rFonts w:hint="eastAsia"/>
            <w:noProof/>
          </w:rPr>
          <w:t>資訊安全政策期許</w:t>
        </w:r>
        <w:r w:rsidR="00291950">
          <w:rPr>
            <w:noProof/>
            <w:webHidden/>
          </w:rPr>
          <w:tab/>
        </w:r>
        <w:r w:rsidR="00291950">
          <w:rPr>
            <w:noProof/>
            <w:webHidden/>
          </w:rPr>
          <w:fldChar w:fldCharType="begin"/>
        </w:r>
        <w:r w:rsidR="00291950">
          <w:rPr>
            <w:noProof/>
            <w:webHidden/>
          </w:rPr>
          <w:instrText xml:space="preserve"> PAGEREF _Toc149220964 \h </w:instrText>
        </w:r>
        <w:r w:rsidR="00291950">
          <w:rPr>
            <w:noProof/>
            <w:webHidden/>
          </w:rPr>
        </w:r>
        <w:r w:rsidR="00291950">
          <w:rPr>
            <w:noProof/>
            <w:webHidden/>
          </w:rPr>
          <w:fldChar w:fldCharType="separate"/>
        </w:r>
        <w:r w:rsidR="008F56DA">
          <w:rPr>
            <w:noProof/>
            <w:webHidden/>
          </w:rPr>
          <w:t>3</w:t>
        </w:r>
        <w:r w:rsidR="00291950">
          <w:rPr>
            <w:noProof/>
            <w:webHidden/>
          </w:rPr>
          <w:fldChar w:fldCharType="end"/>
        </w:r>
      </w:hyperlink>
    </w:p>
    <w:p w14:paraId="5470DEA9" w14:textId="46C02906" w:rsidR="00291950" w:rsidRDefault="005837A9">
      <w:pPr>
        <w:pStyle w:val="11"/>
        <w:tabs>
          <w:tab w:val="left" w:pos="56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2"/>
        </w:rPr>
      </w:pPr>
      <w:hyperlink w:anchor="_Toc149220965" w:history="1">
        <w:r w:rsidR="00291950" w:rsidRPr="00576F3C">
          <w:rPr>
            <w:rStyle w:val="af0"/>
            <w:noProof/>
          </w:rPr>
          <w:t>5</w:t>
        </w:r>
        <w:r w:rsidR="0029195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2"/>
          </w:rPr>
          <w:tab/>
        </w:r>
        <w:r w:rsidR="00291950" w:rsidRPr="00576F3C">
          <w:rPr>
            <w:rStyle w:val="af0"/>
            <w:rFonts w:hint="eastAsia"/>
            <w:noProof/>
          </w:rPr>
          <w:t>適用範圍</w:t>
        </w:r>
        <w:r w:rsidR="00291950">
          <w:rPr>
            <w:noProof/>
            <w:webHidden/>
          </w:rPr>
          <w:tab/>
        </w:r>
        <w:r w:rsidR="00291950">
          <w:rPr>
            <w:noProof/>
            <w:webHidden/>
          </w:rPr>
          <w:fldChar w:fldCharType="begin"/>
        </w:r>
        <w:r w:rsidR="00291950">
          <w:rPr>
            <w:noProof/>
            <w:webHidden/>
          </w:rPr>
          <w:instrText xml:space="preserve"> PAGEREF _Toc149220965 \h </w:instrText>
        </w:r>
        <w:r w:rsidR="00291950">
          <w:rPr>
            <w:noProof/>
            <w:webHidden/>
          </w:rPr>
        </w:r>
        <w:r w:rsidR="00291950">
          <w:rPr>
            <w:noProof/>
            <w:webHidden/>
          </w:rPr>
          <w:fldChar w:fldCharType="separate"/>
        </w:r>
        <w:r w:rsidR="008F56DA">
          <w:rPr>
            <w:noProof/>
            <w:webHidden/>
          </w:rPr>
          <w:t>4</w:t>
        </w:r>
        <w:r w:rsidR="00291950">
          <w:rPr>
            <w:noProof/>
            <w:webHidden/>
          </w:rPr>
          <w:fldChar w:fldCharType="end"/>
        </w:r>
      </w:hyperlink>
    </w:p>
    <w:p w14:paraId="091AE25F" w14:textId="7B192957" w:rsidR="00291950" w:rsidRDefault="005837A9">
      <w:pPr>
        <w:pStyle w:val="11"/>
        <w:tabs>
          <w:tab w:val="left" w:pos="56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2"/>
        </w:rPr>
      </w:pPr>
      <w:hyperlink w:anchor="_Toc149220966" w:history="1">
        <w:r w:rsidR="00291950" w:rsidRPr="00576F3C">
          <w:rPr>
            <w:rStyle w:val="af0"/>
            <w:noProof/>
          </w:rPr>
          <w:t>6</w:t>
        </w:r>
        <w:r w:rsidR="0029195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2"/>
          </w:rPr>
          <w:tab/>
        </w:r>
        <w:r w:rsidR="00291950" w:rsidRPr="00576F3C">
          <w:rPr>
            <w:rStyle w:val="af0"/>
            <w:rFonts w:hint="eastAsia"/>
            <w:noProof/>
          </w:rPr>
          <w:t>權責</w:t>
        </w:r>
        <w:r w:rsidR="00291950">
          <w:rPr>
            <w:noProof/>
            <w:webHidden/>
          </w:rPr>
          <w:tab/>
        </w:r>
        <w:r w:rsidR="00291950">
          <w:rPr>
            <w:noProof/>
            <w:webHidden/>
          </w:rPr>
          <w:fldChar w:fldCharType="begin"/>
        </w:r>
        <w:r w:rsidR="00291950">
          <w:rPr>
            <w:noProof/>
            <w:webHidden/>
          </w:rPr>
          <w:instrText xml:space="preserve"> PAGEREF _Toc149220966 \h </w:instrText>
        </w:r>
        <w:r w:rsidR="00291950">
          <w:rPr>
            <w:noProof/>
            <w:webHidden/>
          </w:rPr>
        </w:r>
        <w:r w:rsidR="00291950">
          <w:rPr>
            <w:noProof/>
            <w:webHidden/>
          </w:rPr>
          <w:fldChar w:fldCharType="separate"/>
        </w:r>
        <w:r w:rsidR="008F56DA">
          <w:rPr>
            <w:noProof/>
            <w:webHidden/>
          </w:rPr>
          <w:t>4</w:t>
        </w:r>
        <w:r w:rsidR="00291950">
          <w:rPr>
            <w:noProof/>
            <w:webHidden/>
          </w:rPr>
          <w:fldChar w:fldCharType="end"/>
        </w:r>
      </w:hyperlink>
    </w:p>
    <w:p w14:paraId="676B1C58" w14:textId="2028C1F4" w:rsidR="00291950" w:rsidRDefault="005837A9">
      <w:pPr>
        <w:pStyle w:val="11"/>
        <w:tabs>
          <w:tab w:val="left" w:pos="56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2"/>
        </w:rPr>
      </w:pPr>
      <w:hyperlink w:anchor="_Toc149220967" w:history="1">
        <w:r w:rsidR="00291950" w:rsidRPr="00576F3C">
          <w:rPr>
            <w:rStyle w:val="af0"/>
            <w:noProof/>
          </w:rPr>
          <w:t>7</w:t>
        </w:r>
        <w:r w:rsidR="0029195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2"/>
          </w:rPr>
          <w:tab/>
        </w:r>
        <w:r w:rsidR="00291950" w:rsidRPr="00576F3C">
          <w:rPr>
            <w:rStyle w:val="af0"/>
            <w:rFonts w:hint="eastAsia"/>
            <w:noProof/>
          </w:rPr>
          <w:t>資訊安全政策之遵循</w:t>
        </w:r>
        <w:r w:rsidR="00291950">
          <w:rPr>
            <w:noProof/>
            <w:webHidden/>
          </w:rPr>
          <w:tab/>
        </w:r>
        <w:r w:rsidR="00291950">
          <w:rPr>
            <w:noProof/>
            <w:webHidden/>
          </w:rPr>
          <w:fldChar w:fldCharType="begin"/>
        </w:r>
        <w:r w:rsidR="00291950">
          <w:rPr>
            <w:noProof/>
            <w:webHidden/>
          </w:rPr>
          <w:instrText xml:space="preserve"> PAGEREF _Toc149220967 \h </w:instrText>
        </w:r>
        <w:r w:rsidR="00291950">
          <w:rPr>
            <w:noProof/>
            <w:webHidden/>
          </w:rPr>
        </w:r>
        <w:r w:rsidR="00291950">
          <w:rPr>
            <w:noProof/>
            <w:webHidden/>
          </w:rPr>
          <w:fldChar w:fldCharType="separate"/>
        </w:r>
        <w:r w:rsidR="008F56DA">
          <w:rPr>
            <w:noProof/>
            <w:webHidden/>
          </w:rPr>
          <w:t>5</w:t>
        </w:r>
        <w:r w:rsidR="00291950">
          <w:rPr>
            <w:noProof/>
            <w:webHidden/>
          </w:rPr>
          <w:fldChar w:fldCharType="end"/>
        </w:r>
      </w:hyperlink>
    </w:p>
    <w:p w14:paraId="073B129E" w14:textId="14C6F179" w:rsidR="007B11DA" w:rsidRPr="005827E8" w:rsidRDefault="00164522">
      <w:pPr>
        <w:sectPr w:rsidR="007B11DA" w:rsidRPr="005827E8">
          <w:headerReference w:type="default" r:id="rId16"/>
          <w:pgSz w:w="11906" w:h="16838"/>
          <w:pgMar w:top="1440" w:right="1800" w:bottom="1440" w:left="1800" w:header="360" w:footer="354" w:gutter="0"/>
          <w:pgNumType w:fmt="lowerRoman" w:start="1"/>
          <w:cols w:space="425"/>
          <w:docGrid w:type="lines" w:linePitch="360"/>
        </w:sectPr>
      </w:pPr>
      <w:r>
        <w:rPr>
          <w:b/>
          <w:bCs/>
          <w:caps/>
          <w:szCs w:val="24"/>
        </w:rPr>
        <w:fldChar w:fldCharType="end"/>
      </w:r>
    </w:p>
    <w:p w14:paraId="0045ECE7" w14:textId="77777777" w:rsidR="0064586A" w:rsidRPr="005827E8" w:rsidRDefault="0064586A" w:rsidP="00232D35">
      <w:pPr>
        <w:pStyle w:val="33"/>
      </w:pPr>
      <w:bookmarkStart w:id="0" w:name="_Toc197699459"/>
      <w:bookmarkStart w:id="1" w:name="_Toc149220961"/>
      <w:r w:rsidRPr="005827E8">
        <w:rPr>
          <w:rFonts w:hint="eastAsia"/>
        </w:rPr>
        <w:lastRenderedPageBreak/>
        <w:t>目的</w:t>
      </w:r>
      <w:bookmarkEnd w:id="0"/>
      <w:bookmarkEnd w:id="1"/>
    </w:p>
    <w:p w14:paraId="159E018F" w14:textId="7868F81B" w:rsidR="0064586A" w:rsidRPr="00835884" w:rsidRDefault="00F9733F" w:rsidP="00C5099B">
      <w:pPr>
        <w:pStyle w:val="a2"/>
        <w:numPr>
          <w:ilvl w:val="0"/>
          <w:numId w:val="0"/>
        </w:numPr>
        <w:tabs>
          <w:tab w:val="left" w:pos="1134"/>
        </w:tabs>
        <w:snapToGrid/>
        <w:spacing w:beforeLines="50" w:before="180" w:afterLines="50" w:after="180" w:line="240" w:lineRule="auto"/>
        <w:ind w:leftChars="305" w:left="854" w:rightChars="100" w:right="280"/>
        <w:rPr>
          <w:b w:val="0"/>
        </w:rPr>
      </w:pPr>
      <w:bookmarkStart w:id="2" w:name="_Toc197699460"/>
      <w:r w:rsidRPr="00835884">
        <w:rPr>
          <w:rFonts w:hint="eastAsia"/>
          <w:b w:val="0"/>
        </w:rPr>
        <w:t>為維護大葉大學（以下簡稱本校）</w:t>
      </w:r>
      <w:r w:rsidRPr="005837A9">
        <w:rPr>
          <w:rFonts w:hint="eastAsia"/>
          <w:b w:val="0"/>
        </w:rPr>
        <w:t>電腦機房正常營運及</w:t>
      </w:r>
      <w:r w:rsidR="0064586A" w:rsidRPr="005837A9">
        <w:rPr>
          <w:rFonts w:hint="eastAsia"/>
          <w:b w:val="0"/>
        </w:rPr>
        <w:t>為保護本</w:t>
      </w:r>
      <w:r w:rsidRPr="005837A9">
        <w:rPr>
          <w:rFonts w:hint="eastAsia"/>
          <w:b w:val="0"/>
        </w:rPr>
        <w:t>校</w:t>
      </w:r>
      <w:r w:rsidR="0064586A" w:rsidRPr="005837A9">
        <w:rPr>
          <w:rFonts w:hint="eastAsia"/>
          <w:b w:val="0"/>
        </w:rPr>
        <w:t>核心業務相關資訊資產之安全</w:t>
      </w:r>
      <w:r w:rsidR="00C92D83" w:rsidRPr="005837A9">
        <w:rPr>
          <w:rFonts w:hint="eastAsia"/>
          <w:b w:val="0"/>
        </w:rPr>
        <w:t>與管理</w:t>
      </w:r>
      <w:r w:rsidR="0064586A" w:rsidRPr="00835884">
        <w:rPr>
          <w:rFonts w:hint="eastAsia"/>
          <w:b w:val="0"/>
        </w:rPr>
        <w:t>，防範資訊處理作業過程發生影響資訊及系統機密性、完整性及可用性之安全事件，確保</w:t>
      </w:r>
      <w:r w:rsidRPr="00835884">
        <w:rPr>
          <w:rFonts w:hint="eastAsia"/>
          <w:b w:val="0"/>
        </w:rPr>
        <w:t>本校</w:t>
      </w:r>
      <w:r w:rsidR="0064586A" w:rsidRPr="00835884">
        <w:rPr>
          <w:rFonts w:hint="eastAsia"/>
          <w:b w:val="0"/>
        </w:rPr>
        <w:t>資訊處理作業能安全有效地運作，特制訂資訊安全政策（以下簡稱本政策）。</w:t>
      </w:r>
      <w:bookmarkEnd w:id="2"/>
    </w:p>
    <w:p w14:paraId="69AE81CC" w14:textId="77777777" w:rsidR="0064586A" w:rsidRPr="00835884" w:rsidRDefault="0064586A" w:rsidP="00232D35">
      <w:pPr>
        <w:pStyle w:val="33"/>
      </w:pPr>
      <w:bookmarkStart w:id="3" w:name="_Toc197699461"/>
      <w:bookmarkStart w:id="4" w:name="_Toc149220962"/>
      <w:bookmarkStart w:id="5" w:name="_Toc48626631"/>
      <w:bookmarkStart w:id="6" w:name="_Toc68412881"/>
      <w:bookmarkStart w:id="7" w:name="_Toc446474774"/>
      <w:bookmarkStart w:id="8" w:name="_Toc446726997"/>
      <w:r w:rsidRPr="005827E8">
        <w:rPr>
          <w:rFonts w:hint="eastAsia"/>
        </w:rPr>
        <w:t>依據</w:t>
      </w:r>
      <w:bookmarkEnd w:id="3"/>
      <w:bookmarkEnd w:id="4"/>
      <w:r w:rsidRPr="005827E8">
        <w:fldChar w:fldCharType="begin"/>
      </w:r>
      <w:r w:rsidRPr="005827E8">
        <w:instrText xml:space="preserve"> </w:instrText>
      </w:r>
      <w:r w:rsidRPr="005827E8">
        <w:rPr>
          <w:rFonts w:hint="eastAsia"/>
        </w:rPr>
        <w:instrText>tc</w:instrText>
      </w:r>
      <w:r w:rsidRPr="005827E8">
        <w:instrText>”</w:instrText>
      </w:r>
      <w:bookmarkStart w:id="9" w:name="_Toc68508140"/>
      <w:bookmarkStart w:id="10" w:name="_Toc135056416"/>
      <w:bookmarkStart w:id="11" w:name="_Toc135456714"/>
      <w:r w:rsidRPr="005827E8">
        <w:rPr>
          <w:rFonts w:hint="eastAsia"/>
        </w:rPr>
        <w:instrText>貳、依據</w:instrText>
      </w:r>
      <w:bookmarkEnd w:id="9"/>
      <w:bookmarkEnd w:id="10"/>
      <w:bookmarkEnd w:id="11"/>
      <w:r w:rsidRPr="005827E8">
        <w:instrText xml:space="preserve">” </w:instrText>
      </w:r>
      <w:r w:rsidRPr="005827E8">
        <w:fldChar w:fldCharType="end"/>
      </w:r>
    </w:p>
    <w:p w14:paraId="66B655D1" w14:textId="6E0310AD" w:rsidR="00835884" w:rsidRPr="00835884" w:rsidRDefault="0064586A" w:rsidP="00C5099B">
      <w:pPr>
        <w:pStyle w:val="a2"/>
        <w:numPr>
          <w:ilvl w:val="0"/>
          <w:numId w:val="0"/>
        </w:numPr>
        <w:tabs>
          <w:tab w:val="left" w:pos="1134"/>
        </w:tabs>
        <w:snapToGrid/>
        <w:spacing w:beforeLines="50" w:before="180" w:afterLines="50" w:after="180" w:line="240" w:lineRule="auto"/>
        <w:ind w:leftChars="305" w:left="854" w:rightChars="100" w:right="280"/>
        <w:rPr>
          <w:b w:val="0"/>
        </w:rPr>
      </w:pPr>
      <w:r w:rsidRPr="00835884">
        <w:rPr>
          <w:b w:val="0"/>
        </w:rPr>
        <w:t>本政策係依據</w:t>
      </w:r>
      <w:r w:rsidR="0097317D">
        <w:rPr>
          <w:rFonts w:hint="eastAsia"/>
          <w:b w:val="0"/>
          <w:color w:val="auto"/>
        </w:rPr>
        <w:t>本國</w:t>
      </w:r>
      <w:r w:rsidR="0097317D">
        <w:rPr>
          <w:rFonts w:hint="eastAsia"/>
          <w:b w:val="0"/>
        </w:rPr>
        <w:t>法律、法規、教育機構資訊安全相關文件及本校相關法規</w:t>
      </w:r>
      <w:r w:rsidR="00DD4AB7" w:rsidRPr="005837A9">
        <w:rPr>
          <w:rFonts w:hint="eastAsia"/>
          <w:b w:val="0"/>
        </w:rPr>
        <w:t>與辦法</w:t>
      </w:r>
      <w:r w:rsidRPr="00835884">
        <w:rPr>
          <w:rFonts w:hint="eastAsia"/>
          <w:b w:val="0"/>
        </w:rPr>
        <w:t>，</w:t>
      </w:r>
      <w:r w:rsidRPr="005837A9">
        <w:rPr>
          <w:b w:val="0"/>
        </w:rPr>
        <w:t>考量</w:t>
      </w:r>
      <w:r w:rsidR="00DD4AB7" w:rsidRPr="005837A9">
        <w:rPr>
          <w:rFonts w:hint="eastAsia"/>
          <w:b w:val="0"/>
        </w:rPr>
        <w:t>相關</w:t>
      </w:r>
      <w:r w:rsidRPr="005837A9">
        <w:rPr>
          <w:b w:val="0"/>
        </w:rPr>
        <w:t>業務需求</w:t>
      </w:r>
      <w:r w:rsidRPr="005837A9">
        <w:rPr>
          <w:rFonts w:hint="eastAsia"/>
          <w:b w:val="0"/>
        </w:rPr>
        <w:t>訂定</w:t>
      </w:r>
      <w:r w:rsidRPr="00835884">
        <w:rPr>
          <w:rFonts w:hint="eastAsia"/>
          <w:b w:val="0"/>
        </w:rPr>
        <w:t>。</w:t>
      </w:r>
    </w:p>
    <w:p w14:paraId="7C0715C1" w14:textId="77777777" w:rsidR="00164522" w:rsidRPr="00164522" w:rsidRDefault="00C5099B" w:rsidP="00F96F7D">
      <w:pPr>
        <w:pStyle w:val="33"/>
      </w:pPr>
      <w:bookmarkStart w:id="12" w:name="_Toc197699463"/>
      <w:bookmarkStart w:id="13" w:name="_Toc197699462"/>
      <w:r>
        <w:rPr>
          <w:b/>
        </w:rPr>
        <w:br w:type="page"/>
      </w:r>
      <w:bookmarkStart w:id="14" w:name="_Toc149220963"/>
      <w:r w:rsidR="00F9733F" w:rsidRPr="005827E8">
        <w:rPr>
          <w:rFonts w:hint="eastAsia"/>
        </w:rPr>
        <w:lastRenderedPageBreak/>
        <w:t>資訊安全</w:t>
      </w:r>
      <w:bookmarkEnd w:id="12"/>
      <w:r w:rsidR="00835884" w:rsidRPr="00C5099B">
        <w:rPr>
          <w:rFonts w:hint="eastAsia"/>
        </w:rPr>
        <w:t>目標</w:t>
      </w:r>
      <w:bookmarkEnd w:id="14"/>
      <w:r w:rsidR="00F9733F" w:rsidRPr="005827E8">
        <w:fldChar w:fldCharType="begin"/>
      </w:r>
      <w:r w:rsidR="00F9733F" w:rsidRPr="005827E8">
        <w:instrText xml:space="preserve"> </w:instrText>
      </w:r>
      <w:r w:rsidR="00F9733F" w:rsidRPr="005827E8">
        <w:rPr>
          <w:rFonts w:hint="eastAsia"/>
        </w:rPr>
        <w:instrText>tc</w:instrText>
      </w:r>
      <w:r w:rsidR="00F9733F" w:rsidRPr="005827E8">
        <w:instrText>”</w:instrText>
      </w:r>
      <w:bookmarkStart w:id="15" w:name="_Toc68508141"/>
      <w:bookmarkStart w:id="16" w:name="_Toc135056417"/>
      <w:bookmarkStart w:id="17" w:name="_Toc135456716"/>
      <w:r w:rsidR="00F9733F" w:rsidRPr="005827E8">
        <w:rPr>
          <w:rFonts w:hint="eastAsia"/>
        </w:rPr>
        <w:instrText>肆、資訊安全政策</w:instrText>
      </w:r>
      <w:bookmarkEnd w:id="15"/>
      <w:bookmarkEnd w:id="16"/>
      <w:bookmarkEnd w:id="17"/>
      <w:r w:rsidR="00F9733F" w:rsidRPr="005827E8">
        <w:instrText xml:space="preserve">” </w:instrText>
      </w:r>
      <w:r w:rsidR="00F9733F" w:rsidRPr="005827E8">
        <w:fldChar w:fldCharType="end"/>
      </w:r>
      <w:bookmarkEnd w:id="13"/>
    </w:p>
    <w:p w14:paraId="36DA7D5B" w14:textId="77777777" w:rsidR="0064586A" w:rsidRPr="00164522" w:rsidRDefault="002601DD" w:rsidP="00164522">
      <w:pPr>
        <w:snapToGrid w:val="0"/>
        <w:spacing w:line="480" w:lineRule="auto"/>
        <w:ind w:leftChars="257" w:left="720" w:firstLineChars="150" w:firstLine="541"/>
        <w:rPr>
          <w:rFonts w:ascii="標楷體" w:hAnsi="標楷體"/>
          <w:b/>
          <w:color w:val="000000"/>
          <w:sz w:val="36"/>
          <w:szCs w:val="36"/>
        </w:rPr>
      </w:pPr>
      <w:r w:rsidRPr="00164522">
        <w:rPr>
          <w:rFonts w:ascii="標楷體" w:hAnsi="標楷體" w:hint="eastAsia"/>
          <w:b/>
          <w:color w:val="000000"/>
          <w:sz w:val="36"/>
          <w:szCs w:val="36"/>
        </w:rPr>
        <w:t>資訊服務</w:t>
      </w:r>
      <w:r w:rsidR="00F34F0A" w:rsidRPr="00164522">
        <w:rPr>
          <w:rFonts w:ascii="標楷體" w:hAnsi="標楷體" w:hint="eastAsia"/>
          <w:b/>
          <w:color w:val="000000"/>
          <w:sz w:val="36"/>
          <w:szCs w:val="36"/>
        </w:rPr>
        <w:t>持續</w:t>
      </w:r>
      <w:r w:rsidRPr="00164522">
        <w:rPr>
          <w:rFonts w:ascii="標楷體" w:hAnsi="標楷體" w:hint="eastAsia"/>
          <w:b/>
          <w:color w:val="000000"/>
          <w:sz w:val="36"/>
          <w:szCs w:val="36"/>
        </w:rPr>
        <w:t>不中斷</w:t>
      </w:r>
    </w:p>
    <w:p w14:paraId="7707E9CA" w14:textId="77777777" w:rsidR="002601DD" w:rsidRPr="00164522" w:rsidRDefault="002601DD" w:rsidP="00C5099B">
      <w:pPr>
        <w:snapToGrid w:val="0"/>
        <w:spacing w:line="480" w:lineRule="auto"/>
        <w:ind w:leftChars="256" w:left="721" w:hangingChars="1" w:hanging="4"/>
        <w:rPr>
          <w:rFonts w:ascii="標楷體" w:hAnsi="標楷體"/>
          <w:b/>
          <w:color w:val="000000"/>
          <w:sz w:val="36"/>
          <w:szCs w:val="36"/>
        </w:rPr>
      </w:pPr>
      <w:r w:rsidRPr="00164522">
        <w:rPr>
          <w:rFonts w:ascii="標楷體" w:hAnsi="標楷體" w:hint="eastAsia"/>
          <w:b/>
          <w:color w:val="000000"/>
          <w:sz w:val="36"/>
          <w:szCs w:val="36"/>
        </w:rPr>
        <w:t xml:space="preserve">  </w:t>
      </w:r>
      <w:r w:rsidR="00835884" w:rsidRPr="00164522">
        <w:rPr>
          <w:rFonts w:ascii="標楷體" w:hAnsi="標楷體" w:hint="eastAsia"/>
          <w:b/>
          <w:color w:val="000000"/>
          <w:sz w:val="36"/>
          <w:szCs w:val="36"/>
        </w:rPr>
        <w:t xml:space="preserve">         </w:t>
      </w:r>
      <w:r w:rsidR="00F34F0A" w:rsidRPr="00164522">
        <w:rPr>
          <w:rFonts w:ascii="標楷體" w:hAnsi="標楷體" w:hint="eastAsia"/>
          <w:b/>
          <w:color w:val="000000"/>
          <w:sz w:val="36"/>
          <w:szCs w:val="36"/>
        </w:rPr>
        <w:t>資訊保護</w:t>
      </w:r>
      <w:r w:rsidR="00835884" w:rsidRPr="00164522">
        <w:rPr>
          <w:rFonts w:ascii="標楷體" w:hAnsi="標楷體" w:hint="eastAsia"/>
          <w:b/>
          <w:color w:val="000000"/>
          <w:sz w:val="36"/>
          <w:szCs w:val="36"/>
        </w:rPr>
        <w:t>嚴密不外洩</w:t>
      </w:r>
    </w:p>
    <w:p w14:paraId="05A0F381" w14:textId="77777777" w:rsidR="002601DD" w:rsidRPr="00835884" w:rsidRDefault="002601DD" w:rsidP="00C5099B">
      <w:pPr>
        <w:pStyle w:val="a2"/>
        <w:numPr>
          <w:ilvl w:val="0"/>
          <w:numId w:val="0"/>
        </w:numPr>
        <w:snapToGrid/>
        <w:spacing w:beforeLines="50" w:before="180" w:afterLines="50" w:after="180" w:line="240" w:lineRule="auto"/>
        <w:ind w:left="992" w:rightChars="100" w:right="280"/>
        <w:rPr>
          <w:b w:val="0"/>
        </w:rPr>
      </w:pPr>
      <w:r w:rsidRPr="00835884">
        <w:rPr>
          <w:rFonts w:hint="eastAsia"/>
          <w:b w:val="0"/>
        </w:rPr>
        <w:t>為達成上述</w:t>
      </w:r>
      <w:r w:rsidR="00835884" w:rsidRPr="00835884">
        <w:rPr>
          <w:rFonts w:hint="eastAsia"/>
          <w:b w:val="0"/>
        </w:rPr>
        <w:t>目標</w:t>
      </w:r>
      <w:r w:rsidRPr="00835884">
        <w:rPr>
          <w:rFonts w:hint="eastAsia"/>
          <w:b w:val="0"/>
        </w:rPr>
        <w:t>，本校資訊安全政策</w:t>
      </w:r>
      <w:r w:rsidR="00835884" w:rsidRPr="00835884">
        <w:rPr>
          <w:rFonts w:hint="eastAsia"/>
          <w:b w:val="0"/>
        </w:rPr>
        <w:t>要求</w:t>
      </w:r>
      <w:r w:rsidRPr="00835884">
        <w:rPr>
          <w:rFonts w:hint="eastAsia"/>
          <w:b w:val="0"/>
        </w:rPr>
        <w:t>如下：</w:t>
      </w:r>
    </w:p>
    <w:p w14:paraId="0AAA5EED" w14:textId="77777777" w:rsidR="00680251" w:rsidRPr="00827130" w:rsidRDefault="00680251" w:rsidP="00680251">
      <w:pPr>
        <w:pStyle w:val="a2"/>
        <w:numPr>
          <w:ilvl w:val="0"/>
          <w:numId w:val="8"/>
        </w:numPr>
        <w:tabs>
          <w:tab w:val="left" w:pos="1701"/>
        </w:tabs>
        <w:snapToGrid/>
        <w:spacing w:beforeLines="50" w:before="180" w:afterLines="50" w:after="180" w:line="240" w:lineRule="auto"/>
        <w:ind w:rightChars="100" w:right="280"/>
        <w:rPr>
          <w:b w:val="0"/>
        </w:rPr>
      </w:pPr>
      <w:r w:rsidRPr="00827130">
        <w:rPr>
          <w:rFonts w:hint="eastAsia"/>
          <w:b w:val="0"/>
        </w:rPr>
        <w:t>利害關係團體與內外部議題之努力</w:t>
      </w:r>
      <w:r w:rsidR="002601DD" w:rsidRPr="00827130">
        <w:rPr>
          <w:rFonts w:hint="eastAsia"/>
          <w:b w:val="0"/>
        </w:rPr>
        <w:t>：</w:t>
      </w:r>
    </w:p>
    <w:p w14:paraId="45087361" w14:textId="77777777" w:rsidR="00680251" w:rsidRPr="00827130" w:rsidRDefault="00680251" w:rsidP="00680251">
      <w:pPr>
        <w:pStyle w:val="a2"/>
        <w:numPr>
          <w:ilvl w:val="0"/>
          <w:numId w:val="9"/>
        </w:numPr>
        <w:tabs>
          <w:tab w:val="left" w:pos="1701"/>
        </w:tabs>
        <w:snapToGrid/>
        <w:spacing w:beforeLines="50" w:before="180" w:afterLines="50" w:after="180" w:line="240" w:lineRule="auto"/>
        <w:ind w:rightChars="100" w:right="280"/>
        <w:rPr>
          <w:rFonts w:ascii="Times New Roman" w:hAnsi="Times New Roman"/>
          <w:b w:val="0"/>
          <w:kern w:val="0"/>
        </w:rPr>
      </w:pPr>
      <w:bookmarkStart w:id="18" w:name="_Toc289853478"/>
      <w:r w:rsidRPr="00827130">
        <w:rPr>
          <w:rFonts w:ascii="Times New Roman" w:hAnsi="Times New Roman" w:hint="eastAsia"/>
          <w:b w:val="0"/>
          <w:kern w:val="0"/>
        </w:rPr>
        <w:t>全景與範圍對應其重要業務流程之要求與維運持續。</w:t>
      </w:r>
      <w:bookmarkEnd w:id="18"/>
    </w:p>
    <w:p w14:paraId="703F1C70" w14:textId="77777777" w:rsidR="00680251" w:rsidRPr="00827130" w:rsidRDefault="00680251" w:rsidP="00680251">
      <w:pPr>
        <w:pStyle w:val="a2"/>
        <w:numPr>
          <w:ilvl w:val="0"/>
          <w:numId w:val="9"/>
        </w:numPr>
        <w:tabs>
          <w:tab w:val="left" w:pos="1701"/>
        </w:tabs>
        <w:snapToGrid/>
        <w:spacing w:beforeLines="50" w:before="180" w:afterLines="50" w:after="180" w:line="240" w:lineRule="auto"/>
        <w:ind w:rightChars="100" w:right="280"/>
        <w:rPr>
          <w:b w:val="0"/>
        </w:rPr>
      </w:pPr>
      <w:bookmarkStart w:id="19" w:name="_Toc289853479"/>
      <w:r w:rsidRPr="00827130">
        <w:rPr>
          <w:rFonts w:ascii="Times New Roman" w:hAnsi="Times New Roman" w:hint="eastAsia"/>
          <w:b w:val="0"/>
          <w:kern w:val="0"/>
        </w:rPr>
        <w:t>達成與資安政策一致之預期。</w:t>
      </w:r>
      <w:bookmarkEnd w:id="19"/>
    </w:p>
    <w:p w14:paraId="4032EA7A" w14:textId="77777777" w:rsidR="00680251" w:rsidRPr="00827130" w:rsidRDefault="00680251" w:rsidP="00680251">
      <w:pPr>
        <w:pStyle w:val="a2"/>
        <w:numPr>
          <w:ilvl w:val="0"/>
          <w:numId w:val="9"/>
        </w:numPr>
        <w:tabs>
          <w:tab w:val="left" w:pos="1701"/>
        </w:tabs>
        <w:snapToGrid/>
        <w:spacing w:beforeLines="50" w:before="180" w:afterLines="50" w:after="180" w:line="240" w:lineRule="auto"/>
        <w:ind w:rightChars="100" w:right="280"/>
        <w:rPr>
          <w:b w:val="0"/>
        </w:rPr>
      </w:pPr>
      <w:bookmarkStart w:id="20" w:name="_Toc289853480"/>
      <w:r w:rsidRPr="00827130">
        <w:rPr>
          <w:rFonts w:ascii="Times New Roman" w:hAnsi="Times New Roman" w:hint="eastAsia"/>
          <w:b w:val="0"/>
          <w:kern w:val="0"/>
        </w:rPr>
        <w:t>透過可量測的規範進行風險管理過程。</w:t>
      </w:r>
      <w:bookmarkEnd w:id="20"/>
    </w:p>
    <w:p w14:paraId="7C5A1279" w14:textId="77777777" w:rsidR="00680251" w:rsidRPr="00827130" w:rsidRDefault="00680251" w:rsidP="00680251">
      <w:pPr>
        <w:pStyle w:val="a2"/>
        <w:numPr>
          <w:ilvl w:val="0"/>
          <w:numId w:val="9"/>
        </w:numPr>
        <w:tabs>
          <w:tab w:val="left" w:pos="1701"/>
        </w:tabs>
        <w:snapToGrid/>
        <w:spacing w:beforeLines="50" w:before="180" w:afterLines="50" w:after="180" w:line="240" w:lineRule="auto"/>
        <w:ind w:rightChars="100" w:right="280"/>
        <w:rPr>
          <w:b w:val="0"/>
        </w:rPr>
      </w:pPr>
      <w:bookmarkStart w:id="21" w:name="_Toc289853481"/>
      <w:r w:rsidRPr="00827130">
        <w:rPr>
          <w:rFonts w:ascii="Times New Roman" w:hAnsi="Times New Roman" w:hint="eastAsia"/>
          <w:b w:val="0"/>
          <w:kern w:val="0"/>
        </w:rPr>
        <w:t>本校之業務活動執行須符合相關法令或法規之要求。</w:t>
      </w:r>
      <w:bookmarkEnd w:id="21"/>
    </w:p>
    <w:p w14:paraId="2683A917" w14:textId="77777777" w:rsidR="002601DD" w:rsidRPr="00835884" w:rsidRDefault="00680251" w:rsidP="00680251">
      <w:pPr>
        <w:pStyle w:val="a2"/>
        <w:numPr>
          <w:ilvl w:val="0"/>
          <w:numId w:val="8"/>
        </w:numPr>
        <w:tabs>
          <w:tab w:val="left" w:pos="1701"/>
        </w:tabs>
        <w:snapToGrid/>
        <w:spacing w:beforeLines="50" w:before="180" w:afterLines="50" w:after="180" w:line="240" w:lineRule="auto"/>
        <w:ind w:rightChars="100" w:right="280"/>
        <w:rPr>
          <w:b w:val="0"/>
        </w:rPr>
      </w:pPr>
      <w:r w:rsidRPr="00835884">
        <w:rPr>
          <w:rFonts w:hint="eastAsia"/>
          <w:b w:val="0"/>
        </w:rPr>
        <w:t>定量化政策包括：</w:t>
      </w:r>
      <w:r w:rsidR="002601DD" w:rsidRPr="00835884">
        <w:rPr>
          <w:b w:val="0"/>
        </w:rPr>
        <w:fldChar w:fldCharType="begin"/>
      </w:r>
      <w:r w:rsidR="002601DD" w:rsidRPr="00835884">
        <w:rPr>
          <w:b w:val="0"/>
        </w:rPr>
        <w:instrText xml:space="preserve"> </w:instrText>
      </w:r>
      <w:r w:rsidR="002601DD" w:rsidRPr="00835884">
        <w:rPr>
          <w:rFonts w:hint="eastAsia"/>
          <w:b w:val="0"/>
        </w:rPr>
        <w:instrText>tc</w:instrText>
      </w:r>
      <w:r w:rsidR="002601DD" w:rsidRPr="00835884">
        <w:rPr>
          <w:b w:val="0"/>
        </w:rPr>
        <w:instrText>”</w:instrText>
      </w:r>
      <w:bookmarkStart w:id="22" w:name="_Toc68508145"/>
      <w:bookmarkStart w:id="23" w:name="_Toc165786271"/>
      <w:r w:rsidR="002601DD" w:rsidRPr="00835884">
        <w:rPr>
          <w:rFonts w:hint="eastAsia"/>
          <w:b w:val="0"/>
        </w:rPr>
        <w:instrText>（一）定量化政策</w:instrText>
      </w:r>
      <w:bookmarkEnd w:id="22"/>
      <w:bookmarkEnd w:id="23"/>
      <w:r w:rsidR="002601DD" w:rsidRPr="00835884">
        <w:rPr>
          <w:b w:val="0"/>
        </w:rPr>
        <w:instrText>”</w:instrText>
      </w:r>
      <w:r w:rsidR="002601DD" w:rsidRPr="00835884">
        <w:rPr>
          <w:rFonts w:hint="eastAsia"/>
          <w:b w:val="0"/>
        </w:rPr>
        <w:instrText xml:space="preserve"> \l3</w:instrText>
      </w:r>
      <w:r w:rsidR="002601DD" w:rsidRPr="00835884">
        <w:rPr>
          <w:b w:val="0"/>
        </w:rPr>
        <w:instrText xml:space="preserve"> </w:instrText>
      </w:r>
      <w:r w:rsidR="002601DD" w:rsidRPr="00835884">
        <w:rPr>
          <w:b w:val="0"/>
        </w:rPr>
        <w:fldChar w:fldCharType="end"/>
      </w:r>
    </w:p>
    <w:p w14:paraId="23FA9805" w14:textId="77777777" w:rsidR="002601DD" w:rsidRPr="00BC3BFE" w:rsidRDefault="002601DD" w:rsidP="00F96F7D">
      <w:pPr>
        <w:pStyle w:val="a2"/>
        <w:numPr>
          <w:ilvl w:val="3"/>
          <w:numId w:val="5"/>
        </w:numPr>
        <w:tabs>
          <w:tab w:val="left" w:pos="1701"/>
        </w:tabs>
        <w:snapToGrid/>
        <w:spacing w:beforeLines="50" w:before="180" w:afterLines="50" w:after="180" w:line="240" w:lineRule="auto"/>
        <w:ind w:left="1701" w:rightChars="100" w:right="280" w:hanging="567"/>
        <w:rPr>
          <w:b w:val="0"/>
          <w:color w:val="auto"/>
        </w:rPr>
      </w:pPr>
      <w:bookmarkStart w:id="24" w:name="OLE_LINK1"/>
      <w:r w:rsidRPr="00835884">
        <w:rPr>
          <w:rFonts w:hint="eastAsia"/>
          <w:b w:val="0"/>
        </w:rPr>
        <w:t>確保機房內核心系統服務達到全年99%以上之可用性。</w:t>
      </w:r>
    </w:p>
    <w:p w14:paraId="5FA6C84A" w14:textId="77777777" w:rsidR="002601DD" w:rsidRPr="00BC3BFE" w:rsidRDefault="00214260" w:rsidP="00F96F7D">
      <w:pPr>
        <w:pStyle w:val="a2"/>
        <w:numPr>
          <w:ilvl w:val="3"/>
          <w:numId w:val="5"/>
        </w:numPr>
        <w:tabs>
          <w:tab w:val="left" w:pos="1701"/>
        </w:tabs>
        <w:snapToGrid/>
        <w:spacing w:beforeLines="50" w:before="180" w:afterLines="50" w:after="180" w:line="240" w:lineRule="auto"/>
        <w:ind w:left="1701" w:rightChars="100" w:right="280" w:hanging="567"/>
        <w:rPr>
          <w:b w:val="0"/>
          <w:color w:val="auto"/>
        </w:rPr>
      </w:pPr>
      <w:r w:rsidRPr="00BC3BFE">
        <w:rPr>
          <w:rFonts w:hint="eastAsia"/>
          <w:b w:val="0"/>
          <w:color w:val="auto"/>
        </w:rPr>
        <w:t>資通安全事件等級</w:t>
      </w:r>
      <w:r w:rsidR="00BE4E2A">
        <w:rPr>
          <w:rFonts w:hint="eastAsia"/>
          <w:b w:val="0"/>
          <w:color w:val="auto"/>
        </w:rPr>
        <w:t>4</w:t>
      </w:r>
      <w:r w:rsidRPr="00BC3BFE">
        <w:rPr>
          <w:rFonts w:hint="eastAsia"/>
          <w:b w:val="0"/>
          <w:color w:val="auto"/>
        </w:rPr>
        <w:t>每年發生次數不得超過3次，</w:t>
      </w:r>
      <w:r w:rsidRPr="00BC3BFE">
        <w:rPr>
          <w:rFonts w:hint="eastAsia"/>
          <w:b w:val="0"/>
          <w:color w:val="auto"/>
        </w:rPr>
        <w:lastRenderedPageBreak/>
        <w:t>等級</w:t>
      </w:r>
      <w:r w:rsidR="00BE4E2A">
        <w:rPr>
          <w:rFonts w:hint="eastAsia"/>
          <w:b w:val="0"/>
          <w:color w:val="auto"/>
        </w:rPr>
        <w:t>3</w:t>
      </w:r>
      <w:r w:rsidRPr="00BC3BFE">
        <w:rPr>
          <w:rFonts w:hint="eastAsia"/>
          <w:b w:val="0"/>
          <w:color w:val="auto"/>
        </w:rPr>
        <w:t>每年發生次數不得超過於4次。</w:t>
      </w:r>
    </w:p>
    <w:p w14:paraId="1C5E9BDF" w14:textId="77777777" w:rsidR="002601DD" w:rsidRPr="00835884" w:rsidRDefault="002601DD" w:rsidP="00F96F7D">
      <w:pPr>
        <w:pStyle w:val="a2"/>
        <w:numPr>
          <w:ilvl w:val="3"/>
          <w:numId w:val="5"/>
        </w:numPr>
        <w:tabs>
          <w:tab w:val="left" w:pos="1701"/>
        </w:tabs>
        <w:snapToGrid/>
        <w:spacing w:beforeLines="50" w:before="180" w:afterLines="50" w:after="180" w:line="240" w:lineRule="auto"/>
        <w:ind w:left="1701" w:rightChars="100" w:right="280" w:hanging="567"/>
        <w:rPr>
          <w:b w:val="0"/>
        </w:rPr>
      </w:pPr>
      <w:r w:rsidRPr="00835884">
        <w:rPr>
          <w:rFonts w:hint="eastAsia"/>
          <w:b w:val="0"/>
        </w:rPr>
        <w:t>確保相關之資訊安全措施或規範符合現行資訊安全</w:t>
      </w:r>
      <w:r w:rsidRPr="00835884">
        <w:rPr>
          <w:b w:val="0"/>
        </w:rPr>
        <w:t>管理</w:t>
      </w:r>
      <w:r w:rsidRPr="00835884">
        <w:rPr>
          <w:rFonts w:hint="eastAsia"/>
          <w:b w:val="0"/>
        </w:rPr>
        <w:t>標準、</w:t>
      </w:r>
      <w:r w:rsidRPr="00835884">
        <w:rPr>
          <w:b w:val="0"/>
        </w:rPr>
        <w:t>營運及相關法律與法規</w:t>
      </w:r>
      <w:r w:rsidRPr="00835884">
        <w:rPr>
          <w:rFonts w:hint="eastAsia"/>
          <w:b w:val="0"/>
        </w:rPr>
        <w:t>之要求（每年至少查核一次）。</w:t>
      </w:r>
    </w:p>
    <w:p w14:paraId="748E7D72" w14:textId="77777777" w:rsidR="002601DD" w:rsidRPr="00835884" w:rsidRDefault="002601DD" w:rsidP="00F96F7D">
      <w:pPr>
        <w:pStyle w:val="a2"/>
        <w:numPr>
          <w:ilvl w:val="3"/>
          <w:numId w:val="5"/>
        </w:numPr>
        <w:tabs>
          <w:tab w:val="left" w:pos="1701"/>
        </w:tabs>
        <w:snapToGrid/>
        <w:spacing w:beforeLines="50" w:before="180" w:afterLines="50" w:after="180" w:line="240" w:lineRule="auto"/>
        <w:ind w:left="1701" w:rightChars="100" w:right="280" w:hanging="567"/>
        <w:rPr>
          <w:b w:val="0"/>
        </w:rPr>
      </w:pPr>
      <w:r w:rsidRPr="00835884">
        <w:rPr>
          <w:rFonts w:hint="eastAsia"/>
          <w:b w:val="0"/>
        </w:rPr>
        <w:t>維護、測試業務永續經營計畫之可行性（每年至少測試一次）。</w:t>
      </w:r>
    </w:p>
    <w:p w14:paraId="196F6A8A" w14:textId="77777777" w:rsidR="002601DD" w:rsidRDefault="002601DD" w:rsidP="00F96F7D">
      <w:pPr>
        <w:pStyle w:val="a2"/>
        <w:numPr>
          <w:ilvl w:val="3"/>
          <w:numId w:val="5"/>
        </w:numPr>
        <w:tabs>
          <w:tab w:val="left" w:pos="1701"/>
        </w:tabs>
        <w:snapToGrid/>
        <w:spacing w:beforeLines="50" w:before="180" w:afterLines="50" w:after="180" w:line="240" w:lineRule="auto"/>
        <w:ind w:left="1701" w:rightChars="100" w:right="280" w:hanging="567"/>
        <w:rPr>
          <w:b w:val="0"/>
        </w:rPr>
      </w:pPr>
      <w:r w:rsidRPr="00835884">
        <w:rPr>
          <w:rFonts w:hint="eastAsia"/>
          <w:b w:val="0"/>
        </w:rPr>
        <w:t>建立資訊資產風險評估作業，至少每年進行一次風險評估。</w:t>
      </w:r>
      <w:bookmarkEnd w:id="24"/>
    </w:p>
    <w:p w14:paraId="6256E7CE" w14:textId="77777777" w:rsidR="000D5D55" w:rsidRDefault="00357963" w:rsidP="000D5D55">
      <w:pPr>
        <w:pStyle w:val="a2"/>
        <w:numPr>
          <w:ilvl w:val="3"/>
          <w:numId w:val="5"/>
        </w:numPr>
        <w:tabs>
          <w:tab w:val="left" w:pos="1701"/>
        </w:tabs>
        <w:snapToGrid/>
        <w:spacing w:beforeLines="50" w:before="180" w:afterLines="50" w:after="180" w:line="240" w:lineRule="auto"/>
        <w:ind w:left="1701" w:rightChars="100" w:right="280" w:hanging="567"/>
        <w:rPr>
          <w:b w:val="0"/>
        </w:rPr>
      </w:pPr>
      <w:r>
        <w:rPr>
          <w:rFonts w:hint="eastAsia"/>
          <w:b w:val="0"/>
        </w:rPr>
        <w:t>防火牆政策檢核以確認其完整性，每半年</w:t>
      </w:r>
      <w:r w:rsidR="0097317D">
        <w:rPr>
          <w:rFonts w:hint="eastAsia"/>
          <w:b w:val="0"/>
        </w:rPr>
        <w:t>至少做1次</w:t>
      </w:r>
      <w:r w:rsidR="000D5D55" w:rsidRPr="000D5D55">
        <w:rPr>
          <w:rFonts w:hint="eastAsia"/>
          <w:b w:val="0"/>
        </w:rPr>
        <w:t>。</w:t>
      </w:r>
    </w:p>
    <w:p w14:paraId="3B07A21A" w14:textId="77777777" w:rsidR="00D40DD0" w:rsidRPr="000D5D55" w:rsidRDefault="0097317D" w:rsidP="00E23CE3">
      <w:pPr>
        <w:pStyle w:val="a2"/>
        <w:numPr>
          <w:ilvl w:val="3"/>
          <w:numId w:val="5"/>
        </w:numPr>
        <w:tabs>
          <w:tab w:val="left" w:pos="1701"/>
        </w:tabs>
        <w:snapToGrid/>
        <w:spacing w:beforeLines="50" w:before="180" w:afterLines="50" w:after="180" w:line="240" w:lineRule="auto"/>
        <w:ind w:left="1701" w:rightChars="100" w:right="280" w:hanging="567"/>
        <w:rPr>
          <w:b w:val="0"/>
        </w:rPr>
      </w:pPr>
      <w:r>
        <w:rPr>
          <w:rFonts w:hint="eastAsia"/>
          <w:b w:val="0"/>
        </w:rPr>
        <w:t>為確保校務行政資料庫之機密性及完整性，每年發生資料遭未經授權竄改之事件</w:t>
      </w:r>
      <w:r w:rsidR="004873F1">
        <w:rPr>
          <w:rFonts w:hint="eastAsia"/>
          <w:b w:val="0"/>
        </w:rPr>
        <w:t>應為</w:t>
      </w:r>
      <w:r>
        <w:rPr>
          <w:rFonts w:hint="eastAsia"/>
          <w:b w:val="0"/>
        </w:rPr>
        <w:t>0件。</w:t>
      </w:r>
    </w:p>
    <w:p w14:paraId="2EE2983D" w14:textId="77777777" w:rsidR="0064586A" w:rsidRPr="005827E8" w:rsidRDefault="00F9733F" w:rsidP="00164522">
      <w:pPr>
        <w:pStyle w:val="33"/>
      </w:pPr>
      <w:bookmarkStart w:id="25" w:name="_Toc149220964"/>
      <w:bookmarkEnd w:id="5"/>
      <w:bookmarkEnd w:id="6"/>
      <w:r w:rsidRPr="005827E8">
        <w:rPr>
          <w:rFonts w:hint="eastAsia"/>
        </w:rPr>
        <w:t>資訊安全政策</w:t>
      </w:r>
      <w:r w:rsidRPr="00C5099B">
        <w:rPr>
          <w:rFonts w:hint="eastAsia"/>
        </w:rPr>
        <w:t>期許</w:t>
      </w:r>
      <w:bookmarkEnd w:id="25"/>
      <w:r w:rsidR="0064586A" w:rsidRPr="005827E8">
        <w:fldChar w:fldCharType="begin"/>
      </w:r>
      <w:r w:rsidR="0064586A" w:rsidRPr="005827E8">
        <w:instrText xml:space="preserve"> </w:instrText>
      </w:r>
      <w:r w:rsidR="0064586A" w:rsidRPr="005827E8">
        <w:rPr>
          <w:rFonts w:hint="eastAsia"/>
        </w:rPr>
        <w:instrText>tc</w:instrText>
      </w:r>
      <w:r w:rsidR="0064586A" w:rsidRPr="005827E8">
        <w:instrText>”</w:instrText>
      </w:r>
      <w:bookmarkStart w:id="26" w:name="_Toc68508143"/>
      <w:bookmarkStart w:id="27" w:name="_Toc135056418"/>
      <w:bookmarkStart w:id="28" w:name="_Toc135456717"/>
      <w:r w:rsidR="0064586A" w:rsidRPr="005827E8">
        <w:rPr>
          <w:rFonts w:hint="eastAsia"/>
        </w:rPr>
        <w:instrText>一、目的</w:instrText>
      </w:r>
      <w:bookmarkEnd w:id="26"/>
      <w:bookmarkEnd w:id="27"/>
      <w:bookmarkEnd w:id="28"/>
      <w:r w:rsidR="0064586A" w:rsidRPr="005827E8">
        <w:instrText>”</w:instrText>
      </w:r>
      <w:r w:rsidR="0064586A" w:rsidRPr="005827E8">
        <w:rPr>
          <w:rFonts w:hint="eastAsia"/>
        </w:rPr>
        <w:instrText>\l2</w:instrText>
      </w:r>
      <w:r w:rsidR="0064586A" w:rsidRPr="005827E8">
        <w:instrText xml:space="preserve"> </w:instrText>
      </w:r>
      <w:r w:rsidR="0064586A" w:rsidRPr="005827E8">
        <w:fldChar w:fldCharType="end"/>
      </w:r>
    </w:p>
    <w:p w14:paraId="45F71900" w14:textId="77777777" w:rsidR="0064586A" w:rsidRPr="00835884" w:rsidRDefault="0064586A" w:rsidP="00C5099B">
      <w:pPr>
        <w:pStyle w:val="a2"/>
        <w:numPr>
          <w:ilvl w:val="0"/>
          <w:numId w:val="0"/>
        </w:numPr>
        <w:tabs>
          <w:tab w:val="left" w:pos="1134"/>
        </w:tabs>
        <w:snapToGrid/>
        <w:spacing w:beforeLines="50" w:before="180" w:afterLines="50" w:after="180" w:line="240" w:lineRule="auto"/>
        <w:ind w:leftChars="305" w:left="854" w:rightChars="100" w:right="280"/>
        <w:rPr>
          <w:b w:val="0"/>
        </w:rPr>
      </w:pPr>
      <w:r w:rsidRPr="00835884">
        <w:rPr>
          <w:rFonts w:hint="eastAsia"/>
          <w:b w:val="0"/>
        </w:rPr>
        <w:t>為達</w:t>
      </w:r>
      <w:r w:rsidR="00F9733F" w:rsidRPr="00835884">
        <w:rPr>
          <w:rFonts w:hint="eastAsia"/>
          <w:b w:val="0"/>
        </w:rPr>
        <w:t>本校</w:t>
      </w:r>
      <w:r w:rsidRPr="00835884">
        <w:rPr>
          <w:rFonts w:hint="eastAsia"/>
          <w:b w:val="0"/>
        </w:rPr>
        <w:t>對資訊安全維護的期許與要求，</w:t>
      </w:r>
      <w:r w:rsidR="00F9733F" w:rsidRPr="00835884">
        <w:rPr>
          <w:rFonts w:hint="eastAsia"/>
          <w:b w:val="0"/>
        </w:rPr>
        <w:t>本校</w:t>
      </w:r>
      <w:r w:rsidRPr="00835884">
        <w:rPr>
          <w:rFonts w:hint="eastAsia"/>
          <w:b w:val="0"/>
        </w:rPr>
        <w:t>將以本政策為基礎，依據組織發展需要，並考量資訊資產風險，建立一個完整、可行、有效之資訊安全管理系統，以為</w:t>
      </w:r>
      <w:r w:rsidR="00F9733F" w:rsidRPr="00835884">
        <w:rPr>
          <w:rFonts w:hint="eastAsia"/>
          <w:b w:val="0"/>
        </w:rPr>
        <w:t>本校</w:t>
      </w:r>
      <w:r w:rsidRPr="00835884">
        <w:rPr>
          <w:rFonts w:hint="eastAsia"/>
          <w:b w:val="0"/>
        </w:rPr>
        <w:t>資</w:t>
      </w:r>
      <w:r w:rsidRPr="00835884">
        <w:rPr>
          <w:rFonts w:hint="eastAsia"/>
          <w:b w:val="0"/>
        </w:rPr>
        <w:lastRenderedPageBreak/>
        <w:t>訊安全提供最佳之保障</w:t>
      </w:r>
      <w:r w:rsidR="00105FCF">
        <w:rPr>
          <w:rFonts w:hint="eastAsia"/>
          <w:b w:val="0"/>
        </w:rPr>
        <w:t>，</w:t>
      </w:r>
      <w:r w:rsidR="00E353E7" w:rsidRPr="00827130">
        <w:rPr>
          <w:rFonts w:ascii="Times New Roman" w:hAnsi="Times New Roman" w:hint="eastAsia"/>
          <w:b w:val="0"/>
          <w:kern w:val="0"/>
        </w:rPr>
        <w:t>組織期許目標達成宜透由實際執行事項、相關</w:t>
      </w:r>
      <w:r w:rsidR="00105FCF" w:rsidRPr="00827130">
        <w:rPr>
          <w:rFonts w:ascii="Times New Roman" w:hAnsi="Times New Roman" w:hint="eastAsia"/>
          <w:b w:val="0"/>
          <w:kern w:val="0"/>
        </w:rPr>
        <w:t>負責人員、</w:t>
      </w:r>
      <w:r w:rsidR="00E353E7" w:rsidRPr="00827130">
        <w:rPr>
          <w:rFonts w:ascii="Times New Roman" w:hAnsi="Times New Roman" w:hint="eastAsia"/>
          <w:b w:val="0"/>
          <w:kern w:val="0"/>
        </w:rPr>
        <w:t>預計完成時間與執行成果評估之行動</w:t>
      </w:r>
      <w:r w:rsidR="00105FCF" w:rsidRPr="00827130">
        <w:rPr>
          <w:rFonts w:ascii="Times New Roman" w:hAnsi="Times New Roman" w:hint="eastAsia"/>
          <w:b w:val="0"/>
          <w:kern w:val="0"/>
        </w:rPr>
        <w:t>。</w:t>
      </w:r>
    </w:p>
    <w:p w14:paraId="338701B9" w14:textId="0D1C9B11" w:rsidR="0064586A" w:rsidRPr="002601DD" w:rsidRDefault="00145FF6" w:rsidP="00164522">
      <w:pPr>
        <w:pStyle w:val="33"/>
      </w:pPr>
      <w:bookmarkStart w:id="29" w:name="_Toc197699465"/>
      <w:bookmarkStart w:id="30" w:name="_Toc149220965"/>
      <w:r>
        <w:rPr>
          <w:rFonts w:hint="eastAsia"/>
        </w:rPr>
        <w:t>適用</w:t>
      </w:r>
      <w:r w:rsidR="0064586A" w:rsidRPr="002601DD">
        <w:rPr>
          <w:rFonts w:hint="eastAsia"/>
        </w:rPr>
        <w:t>範圍</w:t>
      </w:r>
      <w:bookmarkEnd w:id="29"/>
      <w:bookmarkEnd w:id="30"/>
    </w:p>
    <w:p w14:paraId="5BD40B21" w14:textId="69B71F64" w:rsidR="0064586A" w:rsidRPr="005837A9" w:rsidRDefault="199BD682" w:rsidP="205848C1">
      <w:pPr>
        <w:spacing w:beforeLines="50" w:before="180" w:line="0" w:lineRule="atLeast"/>
        <w:ind w:leftChars="-10" w:left="-28"/>
        <w:rPr>
          <w:bCs/>
          <w:color w:val="000000"/>
          <w:szCs w:val="24"/>
        </w:rPr>
      </w:pPr>
      <w:r w:rsidRPr="205848C1">
        <w:rPr>
          <w:b/>
          <w:bCs/>
          <w:color w:val="FF0000"/>
        </w:rPr>
        <w:t xml:space="preserve">      </w:t>
      </w:r>
      <w:r w:rsidRPr="005837A9">
        <w:rPr>
          <w:bCs/>
          <w:color w:val="000000"/>
          <w:szCs w:val="24"/>
        </w:rPr>
        <w:t xml:space="preserve"> </w:t>
      </w:r>
      <w:r w:rsidR="002B4BA0" w:rsidRPr="005837A9">
        <w:rPr>
          <w:bCs/>
          <w:color w:val="000000"/>
          <w:szCs w:val="24"/>
        </w:rPr>
        <w:t>適用範圍涵蓋</w:t>
      </w:r>
      <w:r w:rsidR="00C92D83" w:rsidRPr="005837A9">
        <w:rPr>
          <w:bCs/>
          <w:color w:val="000000"/>
          <w:szCs w:val="24"/>
        </w:rPr>
        <w:t>本校</w:t>
      </w:r>
      <w:r w:rsidR="002B4BA0" w:rsidRPr="005837A9">
        <w:rPr>
          <w:bCs/>
          <w:color w:val="000000"/>
          <w:szCs w:val="24"/>
        </w:rPr>
        <w:t>全機關。</w:t>
      </w:r>
      <w:r w:rsidR="00D633E7" w:rsidRPr="005837A9">
        <w:rPr>
          <w:bCs/>
          <w:color w:val="000000"/>
          <w:szCs w:val="24"/>
        </w:rPr>
        <w:t xml:space="preserve">  </w:t>
      </w:r>
    </w:p>
    <w:p w14:paraId="70BBD0E5" w14:textId="7FFA48D2" w:rsidR="0064586A" w:rsidRPr="005837A9" w:rsidRDefault="003C0A54" w:rsidP="00164522">
      <w:pPr>
        <w:pStyle w:val="33"/>
        <w:rPr>
          <w:rFonts w:ascii="Times New Roman" w:hAnsi="Times New Roman"/>
          <w:kern w:val="0"/>
        </w:rPr>
      </w:pPr>
      <w:bookmarkStart w:id="31" w:name="_Toc149220966"/>
      <w:r w:rsidRPr="005837A9">
        <w:rPr>
          <w:rFonts w:ascii="Times New Roman" w:hAnsi="Times New Roman" w:hint="eastAsia"/>
          <w:kern w:val="0"/>
        </w:rPr>
        <w:t>權責</w:t>
      </w:r>
      <w:bookmarkEnd w:id="31"/>
      <w:r w:rsidR="0064586A" w:rsidRPr="005837A9">
        <w:rPr>
          <w:rFonts w:ascii="Times New Roman" w:hAnsi="Times New Roman"/>
          <w:kern w:val="0"/>
        </w:rPr>
        <w:fldChar w:fldCharType="begin"/>
      </w:r>
      <w:r w:rsidR="0064586A" w:rsidRPr="005837A9">
        <w:rPr>
          <w:rFonts w:ascii="Times New Roman" w:hAnsi="Times New Roman"/>
          <w:kern w:val="0"/>
        </w:rPr>
        <w:instrText xml:space="preserve"> </w:instrText>
      </w:r>
      <w:r w:rsidR="0064586A" w:rsidRPr="005837A9">
        <w:rPr>
          <w:rFonts w:ascii="Times New Roman" w:hAnsi="Times New Roman" w:hint="eastAsia"/>
          <w:kern w:val="0"/>
        </w:rPr>
        <w:instrText>tc</w:instrText>
      </w:r>
      <w:r w:rsidR="0064586A" w:rsidRPr="005837A9">
        <w:rPr>
          <w:rFonts w:ascii="Times New Roman" w:hAnsi="Times New Roman"/>
          <w:kern w:val="0"/>
        </w:rPr>
        <w:instrText>”</w:instrText>
      </w:r>
      <w:bookmarkStart w:id="32" w:name="_Toc68508148"/>
      <w:bookmarkStart w:id="33" w:name="_Toc135056421"/>
      <w:bookmarkStart w:id="34" w:name="_Toc135456720"/>
      <w:r w:rsidR="0064586A" w:rsidRPr="005837A9">
        <w:rPr>
          <w:rFonts w:ascii="Times New Roman" w:hAnsi="Times New Roman" w:hint="eastAsia"/>
          <w:kern w:val="0"/>
        </w:rPr>
        <w:instrText>陸、責任劃分</w:instrText>
      </w:r>
      <w:bookmarkEnd w:id="32"/>
      <w:bookmarkEnd w:id="33"/>
      <w:bookmarkEnd w:id="34"/>
      <w:r w:rsidR="0064586A" w:rsidRPr="005837A9">
        <w:rPr>
          <w:rFonts w:ascii="Times New Roman" w:hAnsi="Times New Roman"/>
          <w:kern w:val="0"/>
        </w:rPr>
        <w:instrText xml:space="preserve">” </w:instrText>
      </w:r>
      <w:r w:rsidR="0064586A" w:rsidRPr="005837A9">
        <w:rPr>
          <w:rFonts w:ascii="Times New Roman" w:hAnsi="Times New Roman"/>
          <w:kern w:val="0"/>
        </w:rPr>
        <w:fldChar w:fldCharType="end"/>
      </w:r>
    </w:p>
    <w:p w14:paraId="7049CE36" w14:textId="5C32C674" w:rsidR="005827E8" w:rsidRPr="005837A9" w:rsidRDefault="00DD4AB7" w:rsidP="00F96F7D">
      <w:pPr>
        <w:pStyle w:val="2"/>
        <w:numPr>
          <w:ilvl w:val="1"/>
          <w:numId w:val="4"/>
        </w:numPr>
        <w:rPr>
          <w:rFonts w:ascii="Times New Roman" w:hAnsi="Times New Roman"/>
          <w:kern w:val="0"/>
        </w:rPr>
      </w:pPr>
      <w:r w:rsidRPr="005837A9">
        <w:rPr>
          <w:rFonts w:ascii="Times New Roman" w:hAnsi="Times New Roman"/>
          <w:kern w:val="0"/>
        </w:rPr>
        <w:t>本校</w:t>
      </w:r>
      <w:r w:rsidR="005827E8" w:rsidRPr="005837A9">
        <w:rPr>
          <w:rFonts w:ascii="Times New Roman" w:hAnsi="Times New Roman"/>
          <w:kern w:val="0"/>
        </w:rPr>
        <w:t>所有同仁應積極參與資訊安全管理系統（</w:t>
      </w:r>
      <w:r w:rsidR="005827E8" w:rsidRPr="005837A9">
        <w:rPr>
          <w:rFonts w:ascii="Times New Roman" w:hAnsi="Times New Roman"/>
          <w:kern w:val="0"/>
        </w:rPr>
        <w:t>ISMS</w:t>
      </w:r>
      <w:r w:rsidR="005827E8" w:rsidRPr="005837A9">
        <w:rPr>
          <w:rFonts w:ascii="Times New Roman" w:hAnsi="Times New Roman"/>
          <w:kern w:val="0"/>
        </w:rPr>
        <w:t>）活動，提供對資訊安全管理系統（</w:t>
      </w:r>
      <w:r w:rsidR="005827E8" w:rsidRPr="005837A9">
        <w:rPr>
          <w:rFonts w:ascii="Times New Roman" w:hAnsi="Times New Roman"/>
          <w:kern w:val="0"/>
        </w:rPr>
        <w:t>ISMS</w:t>
      </w:r>
      <w:r w:rsidR="005827E8" w:rsidRPr="005837A9">
        <w:rPr>
          <w:rFonts w:ascii="Times New Roman" w:hAnsi="Times New Roman"/>
          <w:kern w:val="0"/>
        </w:rPr>
        <w:t>）之支持。</w:t>
      </w:r>
    </w:p>
    <w:p w14:paraId="63EDA06D" w14:textId="063E78DC" w:rsidR="005827E8" w:rsidRPr="005837A9" w:rsidRDefault="00412943" w:rsidP="7BCEAD91">
      <w:pPr>
        <w:pStyle w:val="2"/>
        <w:numPr>
          <w:ilvl w:val="1"/>
          <w:numId w:val="4"/>
        </w:numPr>
        <w:rPr>
          <w:rFonts w:ascii="Times New Roman" w:hAnsi="Times New Roman"/>
          <w:kern w:val="0"/>
        </w:rPr>
      </w:pPr>
      <w:r w:rsidRPr="005837A9">
        <w:rPr>
          <w:rFonts w:ascii="Times New Roman" w:hAnsi="Times New Roman"/>
          <w:kern w:val="0"/>
        </w:rPr>
        <w:t>成立資訊安全組織統籌資訊安全事項推動。</w:t>
      </w:r>
    </w:p>
    <w:p w14:paraId="2E3050C9" w14:textId="77777777" w:rsidR="00164522" w:rsidRPr="00C5099B" w:rsidRDefault="00164522" w:rsidP="00F96F7D">
      <w:pPr>
        <w:pStyle w:val="2"/>
        <w:numPr>
          <w:ilvl w:val="1"/>
          <w:numId w:val="4"/>
        </w:numPr>
      </w:pPr>
      <w:r w:rsidRPr="00835884">
        <w:t>本政策應至少每年評估一次，以反映政府法令、技術及業務等最新發展現況，確保資訊安全實務作業之有效性</w:t>
      </w:r>
      <w:r w:rsidRPr="00835884">
        <w:rPr>
          <w:rFonts w:hint="eastAsia"/>
        </w:rPr>
        <w:t>及適用性</w:t>
      </w:r>
      <w:r w:rsidRPr="00835884">
        <w:t>。</w:t>
      </w:r>
    </w:p>
    <w:p w14:paraId="0E980B09" w14:textId="77777777" w:rsidR="005827E8" w:rsidRPr="00C5099B" w:rsidRDefault="005827E8" w:rsidP="00F96F7D">
      <w:pPr>
        <w:pStyle w:val="2"/>
        <w:numPr>
          <w:ilvl w:val="1"/>
          <w:numId w:val="4"/>
        </w:numPr>
      </w:pPr>
      <w:r w:rsidRPr="00C5099B">
        <w:rPr>
          <w:rFonts w:hint="eastAsia"/>
        </w:rPr>
        <w:t>本</w:t>
      </w:r>
      <w:r w:rsidR="00F9733F" w:rsidRPr="00C5099B">
        <w:rPr>
          <w:rFonts w:hint="eastAsia"/>
        </w:rPr>
        <w:t>校</w:t>
      </w:r>
      <w:r w:rsidRPr="00C5099B">
        <w:rPr>
          <w:rFonts w:hint="eastAsia"/>
        </w:rPr>
        <w:t>應透過適當程序落實本政策之要求。</w:t>
      </w:r>
    </w:p>
    <w:p w14:paraId="79EC0DD7" w14:textId="77777777" w:rsidR="005827E8" w:rsidRPr="00C5099B" w:rsidRDefault="00F9733F" w:rsidP="00F96F7D">
      <w:pPr>
        <w:pStyle w:val="2"/>
        <w:numPr>
          <w:ilvl w:val="1"/>
          <w:numId w:val="4"/>
        </w:numPr>
      </w:pPr>
      <w:r w:rsidRPr="00C5099B">
        <w:rPr>
          <w:rFonts w:hint="eastAsia"/>
        </w:rPr>
        <w:t>本校</w:t>
      </w:r>
      <w:r w:rsidR="005827E8" w:rsidRPr="00C5099B">
        <w:rPr>
          <w:rFonts w:hint="eastAsia"/>
        </w:rPr>
        <w:t>高階主管應積極參與</w:t>
      </w:r>
      <w:r w:rsidR="005827E8" w:rsidRPr="00C5099B">
        <w:t>ISMS</w:t>
      </w:r>
      <w:r w:rsidR="005827E8" w:rsidRPr="00C5099B">
        <w:rPr>
          <w:rFonts w:hint="eastAsia"/>
        </w:rPr>
        <w:t>活動，提供對</w:t>
      </w:r>
      <w:r w:rsidR="005827E8" w:rsidRPr="00C5099B">
        <w:t>ISMS</w:t>
      </w:r>
      <w:r w:rsidR="005827E8" w:rsidRPr="00C5099B">
        <w:rPr>
          <w:rFonts w:hint="eastAsia"/>
        </w:rPr>
        <w:t>之支持及承諾，並適時覆核本政策。</w:t>
      </w:r>
    </w:p>
    <w:p w14:paraId="6FDBEC6F" w14:textId="77777777" w:rsidR="0064586A" w:rsidRDefault="00C5099B" w:rsidP="00F96F7D">
      <w:pPr>
        <w:pStyle w:val="2"/>
        <w:numPr>
          <w:ilvl w:val="1"/>
          <w:numId w:val="4"/>
        </w:numPr>
      </w:pPr>
      <w:r w:rsidRPr="00C5099B">
        <w:rPr>
          <w:rFonts w:hint="eastAsia"/>
        </w:rPr>
        <w:t>資訊安全組織人員</w:t>
      </w:r>
      <w:r w:rsidR="005827E8" w:rsidRPr="00C5099B">
        <w:rPr>
          <w:rFonts w:hint="eastAsia"/>
        </w:rPr>
        <w:t>都有責任透過適當通報機制，通報所發</w:t>
      </w:r>
      <w:r w:rsidR="005827E8" w:rsidRPr="00C5099B">
        <w:rPr>
          <w:rFonts w:hint="eastAsia"/>
        </w:rPr>
        <w:lastRenderedPageBreak/>
        <w:t>現之資訊安全意外事故或可疑之資訊安全弱點。</w:t>
      </w:r>
    </w:p>
    <w:p w14:paraId="630A5DED" w14:textId="77777777" w:rsidR="00663DA9" w:rsidRPr="00827130" w:rsidRDefault="00680251" w:rsidP="00663DA9">
      <w:pPr>
        <w:pStyle w:val="2"/>
        <w:numPr>
          <w:ilvl w:val="1"/>
          <w:numId w:val="4"/>
        </w:numPr>
      </w:pPr>
      <w:r w:rsidRPr="00827130">
        <w:rPr>
          <w:rFonts w:hint="eastAsia"/>
        </w:rPr>
        <w:t>委外服務廠商須依照合約規範</w:t>
      </w:r>
      <w:r w:rsidR="00663DA9" w:rsidRPr="00827130">
        <w:rPr>
          <w:rFonts w:hint="eastAsia"/>
        </w:rPr>
        <w:t>或</w:t>
      </w:r>
      <w:r w:rsidRPr="00827130">
        <w:rPr>
          <w:rFonts w:hint="eastAsia"/>
        </w:rPr>
        <w:t>相關安全管理程序以維護資訊安全政策。</w:t>
      </w:r>
    </w:p>
    <w:p w14:paraId="1FC233D4" w14:textId="77777777" w:rsidR="00164522" w:rsidRPr="005837A9" w:rsidRDefault="00164522" w:rsidP="00663DA9">
      <w:pPr>
        <w:pStyle w:val="2"/>
        <w:numPr>
          <w:ilvl w:val="1"/>
          <w:numId w:val="4"/>
        </w:numPr>
      </w:pPr>
      <w:r w:rsidRPr="005837A9">
        <w:rPr>
          <w:rFonts w:hint="eastAsia"/>
        </w:rPr>
        <w:t>資訊安全</w:t>
      </w:r>
      <w:r w:rsidR="00FC4ED1" w:rsidRPr="005837A9">
        <w:rPr>
          <w:rFonts w:hint="eastAsia"/>
        </w:rPr>
        <w:t>組織</w:t>
      </w:r>
      <w:r w:rsidRPr="005837A9">
        <w:rPr>
          <w:rFonts w:hint="eastAsia"/>
        </w:rPr>
        <w:t>組織圖：</w:t>
      </w:r>
    </w:p>
    <w:p w14:paraId="70637481" w14:textId="578C20C1" w:rsidR="0064586A" w:rsidRPr="00291950" w:rsidRDefault="5017F4A3" w:rsidP="00291950">
      <w:pPr>
        <w:pStyle w:val="2"/>
        <w:numPr>
          <w:ilvl w:val="0"/>
          <w:numId w:val="0"/>
        </w:numPr>
        <w:ind w:left="992"/>
        <w:jc w:val="center"/>
      </w:pPr>
      <w:r>
        <w:rPr>
          <w:noProof/>
        </w:rPr>
        <w:drawing>
          <wp:inline distT="0" distB="0" distL="0" distR="0" wp14:anchorId="45B67B78" wp14:editId="5017F4A3">
            <wp:extent cx="3152775" cy="3438525"/>
            <wp:effectExtent l="0" t="0" r="0" b="0"/>
            <wp:docPr id="594050155" name="圖片 594050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5" w:name="_Toc48385233"/>
      <w:bookmarkStart w:id="36" w:name="_Toc48626637"/>
      <w:bookmarkStart w:id="37" w:name="_Toc68412891"/>
    </w:p>
    <w:p w14:paraId="3279613D" w14:textId="77777777" w:rsidR="0064586A" w:rsidRPr="00C5099B" w:rsidRDefault="0064586A" w:rsidP="00164522">
      <w:pPr>
        <w:pStyle w:val="33"/>
      </w:pPr>
      <w:bookmarkStart w:id="38" w:name="_Toc197699470"/>
      <w:bookmarkStart w:id="39" w:name="_Toc149220967"/>
      <w:r w:rsidRPr="005827E8">
        <w:rPr>
          <w:rFonts w:hint="eastAsia"/>
        </w:rPr>
        <w:t>資訊安全政策之遵循</w:t>
      </w:r>
      <w:bookmarkEnd w:id="35"/>
      <w:bookmarkEnd w:id="36"/>
      <w:bookmarkEnd w:id="37"/>
      <w:bookmarkEnd w:id="38"/>
      <w:bookmarkEnd w:id="39"/>
      <w:r w:rsidRPr="005827E8">
        <w:fldChar w:fldCharType="begin"/>
      </w:r>
      <w:r w:rsidRPr="005827E8">
        <w:instrText xml:space="preserve"> </w:instrText>
      </w:r>
      <w:r w:rsidRPr="005827E8">
        <w:rPr>
          <w:rFonts w:hint="eastAsia"/>
        </w:rPr>
        <w:instrText>tc</w:instrText>
      </w:r>
      <w:r w:rsidRPr="005827E8">
        <w:instrText>”</w:instrText>
      </w:r>
      <w:bookmarkStart w:id="40" w:name="_Toc68508149"/>
      <w:bookmarkStart w:id="41" w:name="_Toc135056423"/>
      <w:bookmarkStart w:id="42" w:name="_Toc135456722"/>
      <w:r w:rsidRPr="005827E8">
        <w:rPr>
          <w:rFonts w:hint="eastAsia"/>
        </w:rPr>
        <w:instrText>捌、資訊安全政策之遵循</w:instrText>
      </w:r>
      <w:bookmarkEnd w:id="40"/>
      <w:bookmarkEnd w:id="41"/>
      <w:bookmarkEnd w:id="42"/>
      <w:r w:rsidRPr="005827E8">
        <w:instrText xml:space="preserve">” </w:instrText>
      </w:r>
      <w:r w:rsidRPr="005827E8">
        <w:fldChar w:fldCharType="end"/>
      </w:r>
    </w:p>
    <w:p w14:paraId="22823CB2" w14:textId="7F77BB31" w:rsidR="00590666" w:rsidRPr="006C46AF" w:rsidRDefault="41353EF4" w:rsidP="006C46AF">
      <w:pPr>
        <w:pStyle w:val="a2"/>
        <w:numPr>
          <w:ilvl w:val="0"/>
          <w:numId w:val="0"/>
        </w:numPr>
        <w:tabs>
          <w:tab w:val="left" w:pos="1134"/>
        </w:tabs>
        <w:snapToGrid/>
        <w:spacing w:beforeLines="50" w:before="180" w:afterLines="50" w:after="180" w:line="240" w:lineRule="auto"/>
        <w:ind w:leftChars="305" w:left="854" w:rightChars="100" w:right="280"/>
        <w:rPr>
          <w:b w:val="0"/>
          <w:bCs w:val="0"/>
        </w:rPr>
      </w:pPr>
      <w:bookmarkStart w:id="43" w:name="_Toc68412892"/>
      <w:bookmarkStart w:id="44" w:name="_Toc68413132"/>
      <w:r w:rsidRPr="005837A9">
        <w:rPr>
          <w:b w:val="0"/>
          <w:bCs w:val="0"/>
        </w:rPr>
        <w:t>本校</w:t>
      </w:r>
      <w:r w:rsidR="7F5BA21C" w:rsidRPr="005837A9">
        <w:rPr>
          <w:b w:val="0"/>
          <w:bCs w:val="0"/>
        </w:rPr>
        <w:t>所有</w:t>
      </w:r>
      <w:r w:rsidR="2B196AA3" w:rsidRPr="005837A9">
        <w:rPr>
          <w:b w:val="0"/>
          <w:bCs w:val="0"/>
        </w:rPr>
        <w:t>同仁</w:t>
      </w:r>
      <w:r w:rsidR="7F5BA21C">
        <w:rPr>
          <w:b w:val="0"/>
          <w:bCs w:val="0"/>
        </w:rPr>
        <w:t>、</w:t>
      </w:r>
      <w:r w:rsidR="47E1FEB8">
        <w:rPr>
          <w:b w:val="0"/>
          <w:bCs w:val="0"/>
        </w:rPr>
        <w:t>服務</w:t>
      </w:r>
      <w:r w:rsidR="7F5BA21C">
        <w:rPr>
          <w:b w:val="0"/>
          <w:bCs w:val="0"/>
        </w:rPr>
        <w:t>廠商未遵循本政策或相關資訊安全規定，或行使其他任何危及</w:t>
      </w:r>
      <w:r>
        <w:rPr>
          <w:b w:val="0"/>
          <w:bCs w:val="0"/>
        </w:rPr>
        <w:t>本</w:t>
      </w:r>
      <w:bookmarkStart w:id="45" w:name="_GoBack"/>
      <w:bookmarkEnd w:id="45"/>
      <w:r>
        <w:rPr>
          <w:b w:val="0"/>
          <w:bCs w:val="0"/>
        </w:rPr>
        <w:t>校</w:t>
      </w:r>
      <w:r w:rsidR="7F5BA21C">
        <w:rPr>
          <w:b w:val="0"/>
          <w:bCs w:val="0"/>
        </w:rPr>
        <w:t>資訊安全之行為，都將訴諸適當之懲罰程序或法律行動；對於資訊安全法令或技術提供改進意見，經執行確具成效者，應給予適當獎勵。</w:t>
      </w:r>
      <w:bookmarkEnd w:id="43"/>
      <w:bookmarkEnd w:id="44"/>
      <w:r w:rsidR="00F9733F">
        <w:rPr>
          <w:b w:val="0"/>
          <w:bCs w:val="0"/>
        </w:rPr>
        <w:fldChar w:fldCharType="begin"/>
      </w:r>
      <w:r w:rsidR="00F9733F">
        <w:rPr>
          <w:b w:val="0"/>
          <w:bCs w:val="0"/>
        </w:rPr>
        <w:instrText xml:space="preserve"> tc”</w:instrText>
      </w:r>
      <w:bookmarkStart w:id="46" w:name="_Toc68508150"/>
      <w:bookmarkStart w:id="47" w:name="_Toc135056424"/>
      <w:bookmarkStart w:id="48" w:name="_Toc135456723"/>
      <w:r w:rsidR="00F9733F">
        <w:rPr>
          <w:b w:val="0"/>
          <w:bCs w:val="0"/>
        </w:rPr>
        <w:instrText>玖、資訊安全政策之修訂</w:instrText>
      </w:r>
      <w:bookmarkEnd w:id="46"/>
      <w:bookmarkEnd w:id="47"/>
      <w:bookmarkEnd w:id="48"/>
      <w:r w:rsidR="00F9733F">
        <w:rPr>
          <w:b w:val="0"/>
          <w:bCs w:val="0"/>
        </w:rPr>
        <w:instrText xml:space="preserve">” </w:instrText>
      </w:r>
      <w:r w:rsidR="00F9733F">
        <w:rPr>
          <w:b w:val="0"/>
          <w:bCs w:val="0"/>
        </w:rPr>
        <w:fldChar w:fldCharType="end"/>
      </w:r>
      <w:bookmarkEnd w:id="7"/>
      <w:bookmarkEnd w:id="8"/>
    </w:p>
    <w:sectPr w:rsidR="00590666" w:rsidRPr="006C46AF" w:rsidSect="002C701B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BE1C4" w14:textId="77777777" w:rsidR="008D2487" w:rsidRDefault="008D2487">
      <w:r>
        <w:separator/>
      </w:r>
    </w:p>
  </w:endnote>
  <w:endnote w:type="continuationSeparator" w:id="0">
    <w:p w14:paraId="755DAC39" w14:textId="77777777" w:rsidR="008D2487" w:rsidRDefault="008D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8DB76" w14:textId="77777777" w:rsidR="007B11DA" w:rsidRDefault="007B11D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7</w:t>
    </w:r>
    <w:r>
      <w:rPr>
        <w:rStyle w:val="ab"/>
      </w:rPr>
      <w:fldChar w:fldCharType="end"/>
    </w:r>
  </w:p>
  <w:p w14:paraId="6FD83201" w14:textId="77777777" w:rsidR="007B11DA" w:rsidRDefault="007B11D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BBA6E" w14:textId="77777777" w:rsidR="007B11DA" w:rsidRDefault="007B11DA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2A17">
      <w:rPr>
        <w:rStyle w:val="ab"/>
        <w:noProof/>
      </w:rPr>
      <w:t>iii</w:t>
    </w:r>
    <w:r>
      <w:rPr>
        <w:rStyle w:val="ab"/>
      </w:rPr>
      <w:fldChar w:fldCharType="end"/>
    </w:r>
  </w:p>
  <w:p w14:paraId="404BC4F5" w14:textId="77777777" w:rsidR="007B11DA" w:rsidRDefault="007B11D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29DCC" w14:textId="77777777" w:rsidR="00A3053F" w:rsidRDefault="00A3053F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0AAA0" w14:textId="77777777" w:rsidR="008B6AA8" w:rsidRDefault="008B6AA8" w:rsidP="008B6AA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C5E9BA8" w14:textId="77777777" w:rsidR="008B6AA8" w:rsidRDefault="008B6AA8" w:rsidP="008B6AA8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016A6" w14:textId="77777777" w:rsidR="00146793" w:rsidRDefault="0014679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2A17" w:rsidRPr="00B72A17">
      <w:rPr>
        <w:noProof/>
        <w:lang w:val="zh-TW"/>
      </w:rPr>
      <w:t>4</w:t>
    </w:r>
    <w:r>
      <w:fldChar w:fldCharType="end"/>
    </w:r>
  </w:p>
  <w:p w14:paraId="5271B093" w14:textId="77777777" w:rsidR="008B6AA8" w:rsidRPr="007337D9" w:rsidRDefault="008B6AA8" w:rsidP="008B6AA8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DC285" w14:textId="77777777" w:rsidR="002C701B" w:rsidRDefault="002C701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2A17" w:rsidRPr="00B72A17">
      <w:rPr>
        <w:noProof/>
        <w:lang w:val="zh-TW"/>
      </w:rPr>
      <w:t>1</w:t>
    </w:r>
    <w:r>
      <w:fldChar w:fldCharType="end"/>
    </w:r>
  </w:p>
  <w:p w14:paraId="1EDC3977" w14:textId="77777777" w:rsidR="008B6AA8" w:rsidRPr="007337D9" w:rsidRDefault="008B6AA8" w:rsidP="008B6A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31249" w14:textId="77777777" w:rsidR="008D2487" w:rsidRDefault="008D2487">
      <w:r>
        <w:separator/>
      </w:r>
    </w:p>
  </w:footnote>
  <w:footnote w:type="continuationSeparator" w:id="0">
    <w:p w14:paraId="6C515C22" w14:textId="77777777" w:rsidR="008D2487" w:rsidRDefault="008D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A286" w14:textId="77777777" w:rsidR="00A3053F" w:rsidRDefault="00A3053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8B8B1" w14:textId="40997CA4" w:rsidR="007B11DA" w:rsidRDefault="006827EA">
    <w:pPr>
      <w:pStyle w:val="a8"/>
      <w:pBdr>
        <w:bottom w:val="thinThickSmallGap" w:sz="24" w:space="2" w:color="auto"/>
      </w:pBdr>
      <w:jc w:val="both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8D6EDC" wp14:editId="02DF0397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773430" cy="577215"/>
              <wp:effectExtent l="9525" t="12065" r="7620" b="1079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" cy="577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2CD7B" w14:textId="7BDF6E6D" w:rsidR="007B11DA" w:rsidRDefault="006827EA">
                          <w:r>
                            <w:rPr>
                              <w:rFonts w:hint="eastAsia"/>
                              <w:b/>
                              <w:bCs/>
                              <w:noProof/>
                              <w:color w:val="333399"/>
                            </w:rPr>
                            <w:drawing>
                              <wp:inline distT="0" distB="0" distL="0" distR="0" wp14:anchorId="5B4F6FAD" wp14:editId="313FE921">
                                <wp:extent cx="581025" cy="476250"/>
                                <wp:effectExtent l="0" t="0" r="0" b="0"/>
                                <wp:docPr id="9" name="圖片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02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C8D6EDC">
              <v:stroke joinstyle="miter"/>
              <v:path gradientshapeok="t" o:connecttype="rect"/>
            </v:shapetype>
            <v:shape id="Text Box 1" style="position:absolute;left:0;text-align:left;margin-left:-9pt;margin-top:2.45pt;width:60.9pt;height:4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">
              <v:textbox>
                <w:txbxContent>
                  <w:p w:rsidR="007B11DA" w:rsidRDefault="006827EA" w14:paraId="7252CD7B" w14:textId="7BDF6E6D">
                    <w:r>
                      <w:rPr>
                        <w:rFonts w:hint="eastAsia"/>
                        <w:b/>
                        <w:bCs/>
                        <w:noProof/>
                        <w:color w:val="333399"/>
                      </w:rPr>
                      <w:drawing>
                        <wp:inline distT="0" distB="0" distL="0" distR="0" wp14:anchorId="5B4F6FAD" wp14:editId="313FE921">
                          <wp:extent cx="581025" cy="476250"/>
                          <wp:effectExtent l="0" t="0" r="0" b="0"/>
                          <wp:docPr id="9" name="圖片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0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6F212AD" w14:textId="77777777" w:rsidR="007B11DA" w:rsidRDefault="007B11DA">
    <w:pPr>
      <w:pStyle w:val="a8"/>
      <w:pBdr>
        <w:bottom w:val="thinThickSmallGap" w:sz="24" w:space="2" w:color="auto"/>
      </w:pBdr>
      <w:ind w:firstLineChars="450" w:firstLine="1080"/>
      <w:rPr>
        <w:color w:val="000000"/>
        <w:sz w:val="24"/>
        <w:szCs w:val="24"/>
      </w:rPr>
    </w:pPr>
  </w:p>
  <w:p w14:paraId="7FC34F69" w14:textId="77777777" w:rsidR="007B11DA" w:rsidRDefault="007B11DA">
    <w:pPr>
      <w:pStyle w:val="a8"/>
      <w:pBdr>
        <w:bottom w:val="thinThickSmallGap" w:sz="24" w:space="2" w:color="auto"/>
      </w:pBdr>
      <w:ind w:firstLineChars="337" w:firstLine="1078"/>
      <w:rPr>
        <w:color w:val="000000"/>
        <w:sz w:val="32"/>
        <w:szCs w:val="32"/>
      </w:rPr>
    </w:pPr>
    <w:r>
      <w:rPr>
        <w:rFonts w:hint="eastAsia"/>
        <w:color w:val="000000"/>
        <w:sz w:val="32"/>
        <w:szCs w:val="32"/>
      </w:rPr>
      <w:t>財政部關稅總局</w:t>
    </w:r>
  </w:p>
  <w:p w14:paraId="02CA63D0" w14:textId="77777777" w:rsidR="007B11DA" w:rsidRDefault="005837A9">
    <w:pPr>
      <w:pStyle w:val="a8"/>
      <w:tabs>
        <w:tab w:val="clear" w:pos="4153"/>
        <w:tab w:val="center" w:pos="4253"/>
      </w:tabs>
    </w:pPr>
    <w:r>
      <w:rPr>
        <w:noProof/>
      </w:rPr>
      <w:pict w14:anchorId="08E2DE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-18.15pt;margin-top:252pt;width:418.2pt;height:167.25pt;rotation:315;z-index:-251656704;mso-position-horizontal-relative:margin;mso-position-vertical-relative:margin" fillcolor="#333" stroked="f">
          <v:fill opacity=".5"/>
          <v:textpath style="font-family:&quot;新細明體&quot;;font-size:1pt;v-text-reverse:t" string="Draft"/>
          <w10:wrap anchorx="margin" anchory="margin"/>
        </v:shape>
      </w:pict>
    </w:r>
    <w:r w:rsidR="007B11D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C8EAD" w14:textId="6A0370DD" w:rsidR="007B11DA" w:rsidRPr="0029144E" w:rsidRDefault="006827EA" w:rsidP="0029144E">
    <w:pPr>
      <w:pStyle w:val="a8"/>
      <w:pBdr>
        <w:bottom w:val="thinThickSmallGap" w:sz="24" w:space="0" w:color="auto"/>
      </w:pBdr>
      <w:rPr>
        <w:color w:val="000000"/>
        <w:sz w:val="40"/>
        <w:szCs w:val="40"/>
      </w:rPr>
    </w:pPr>
    <w:r w:rsidRPr="00F42B52">
      <w:rPr>
        <w:b/>
        <w:noProof/>
        <w:color w:val="333399"/>
      </w:rPr>
      <w:drawing>
        <wp:inline distT="0" distB="0" distL="0" distR="0" wp14:anchorId="7C3352E0" wp14:editId="088178C9">
          <wp:extent cx="657225" cy="6096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144E">
      <w:rPr>
        <w:rFonts w:hint="eastAsia"/>
        <w:b/>
        <w:noProof/>
        <w:color w:val="333399"/>
      </w:rPr>
      <w:t xml:space="preserve">                       </w:t>
    </w:r>
    <w:r w:rsidR="0029144E" w:rsidRPr="0029144E">
      <w:rPr>
        <w:rFonts w:hint="eastAsia"/>
        <w:b/>
        <w:noProof/>
        <w:color w:val="333399"/>
        <w:sz w:val="40"/>
        <w:szCs w:val="40"/>
      </w:rPr>
      <w:t>大葉大學</w:t>
    </w:r>
  </w:p>
  <w:p w14:paraId="111A3C52" w14:textId="77777777" w:rsidR="007B11DA" w:rsidRDefault="007B11DA">
    <w:pPr>
      <w:pStyle w:val="a8"/>
      <w:tabs>
        <w:tab w:val="clear" w:pos="4153"/>
        <w:tab w:val="center" w:pos="4253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34922" w14:textId="6F1A337B" w:rsidR="007B11DA" w:rsidRDefault="006827EA">
    <w:pPr>
      <w:pStyle w:val="a8"/>
      <w:pBdr>
        <w:bottom w:val="thinThickSmallGap" w:sz="24" w:space="0" w:color="auto"/>
      </w:pBdr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6C0F1B" wp14:editId="13423C91">
              <wp:simplePos x="0" y="0"/>
              <wp:positionH relativeFrom="column">
                <wp:posOffset>-114300</wp:posOffset>
              </wp:positionH>
              <wp:positionV relativeFrom="paragraph">
                <wp:posOffset>-142875</wp:posOffset>
              </wp:positionV>
              <wp:extent cx="773430" cy="695325"/>
              <wp:effectExtent l="9525" t="9525" r="7620" b="952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50038E" w14:textId="5F0CDAD1" w:rsidR="007B11DA" w:rsidRDefault="006827EA" w:rsidP="0029144E">
                          <w:pPr>
                            <w:ind w:rightChars="-128" w:right="-358"/>
                          </w:pPr>
                          <w:r w:rsidRPr="00F42B52">
                            <w:rPr>
                              <w:b/>
                              <w:noProof/>
                              <w:color w:val="333399"/>
                            </w:rPr>
                            <w:drawing>
                              <wp:inline distT="0" distB="0" distL="0" distR="0" wp14:anchorId="117C375D" wp14:editId="05887568">
                                <wp:extent cx="657225" cy="609600"/>
                                <wp:effectExtent l="0" t="0" r="0" b="0"/>
                                <wp:docPr id="15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圖片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26C0F1B">
              <v:stroke joinstyle="miter"/>
              <v:path gradientshapeok="t" o:connecttype="rect"/>
            </v:shapetype>
            <v:shape id="Text Box 5" style="position:absolute;left:0;text-align:left;margin-left:-9pt;margin-top:-11.25pt;width:60.9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">
              <v:textbox>
                <w:txbxContent>
                  <w:p w:rsidR="007B11DA" w:rsidP="0029144E" w:rsidRDefault="006827EA" w14:paraId="7450038E" w14:textId="5F0CDAD1">
                    <w:pPr>
                      <w:ind w:right="-358" w:rightChars="-128"/>
                    </w:pPr>
                    <w:r w:rsidRPr="00F42B52">
                      <w:rPr>
                        <w:b/>
                        <w:noProof/>
                        <w:color w:val="333399"/>
                      </w:rPr>
                      <w:drawing>
                        <wp:inline distT="0" distB="0" distL="0" distR="0" wp14:anchorId="117C375D" wp14:editId="05887568">
                          <wp:extent cx="657225" cy="609600"/>
                          <wp:effectExtent l="0" t="0" r="0" b="0"/>
                          <wp:docPr id="15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圖片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349686F" w14:textId="77777777" w:rsidR="007B11DA" w:rsidRDefault="0029144E">
    <w:pPr>
      <w:pStyle w:val="a8"/>
      <w:pBdr>
        <w:bottom w:val="thinThickSmallGap" w:sz="24" w:space="0" w:color="auto"/>
      </w:pBdr>
      <w:spacing w:line="240" w:lineRule="atLeast"/>
      <w:ind w:firstLineChars="700" w:firstLine="1401"/>
      <w:jc w:val="right"/>
      <w:rPr>
        <w:b/>
        <w:bCs/>
        <w:color w:val="000000"/>
      </w:rPr>
    </w:pPr>
    <w:r>
      <w:rPr>
        <w:rFonts w:hint="eastAsia"/>
        <w:b/>
        <w:bCs/>
        <w:color w:val="000000"/>
      </w:rPr>
      <w:t>大葉大學</w:t>
    </w:r>
  </w:p>
  <w:p w14:paraId="32381DF3" w14:textId="77777777" w:rsidR="007B11DA" w:rsidRDefault="007B11DA">
    <w:pPr>
      <w:pStyle w:val="a8"/>
      <w:pBdr>
        <w:bottom w:val="thinThickSmallGap" w:sz="24" w:space="0" w:color="auto"/>
      </w:pBdr>
      <w:spacing w:line="240" w:lineRule="atLeast"/>
      <w:jc w:val="right"/>
      <w:rPr>
        <w:rFonts w:ascii="標楷體"/>
        <w:b/>
        <w:bCs/>
        <w:color w:val="000000"/>
      </w:rPr>
    </w:pPr>
    <w:r>
      <w:rPr>
        <w:rFonts w:ascii="標楷體" w:hAnsi="標楷體" w:hint="eastAsia"/>
        <w:b/>
        <w:bCs/>
        <w:color w:val="000000"/>
      </w:rPr>
      <w:t>機密等級：</w:t>
    </w:r>
    <w:r>
      <w:rPr>
        <w:rFonts w:ascii="Wingdings 2" w:eastAsia="Wingdings 2" w:hAnsi="Wingdings 2" w:cs="Wingdings 2"/>
        <w:b/>
        <w:bCs/>
        <w:color w:val="000000"/>
      </w:rPr>
      <w:t></w:t>
    </w:r>
    <w:r>
      <w:rPr>
        <w:rFonts w:ascii="標楷體" w:hAnsi="標楷體" w:hint="eastAsia"/>
        <w:b/>
        <w:bCs/>
        <w:color w:val="000000"/>
      </w:rPr>
      <w:t>一般</w:t>
    </w:r>
    <w:r>
      <w:rPr>
        <w:rFonts w:ascii="標楷體" w:hAnsi="標楷體"/>
        <w:b/>
        <w:bCs/>
        <w:color w:val="000000"/>
      </w:rPr>
      <w:t xml:space="preserve"> </w:t>
    </w:r>
    <w:r>
      <w:rPr>
        <w:rFonts w:ascii="Wingdings 2" w:eastAsia="Wingdings 2" w:hAnsi="Wingdings 2" w:cs="Wingdings 2"/>
        <w:b/>
        <w:bCs/>
        <w:color w:val="000000"/>
      </w:rPr>
      <w:t></w:t>
    </w:r>
    <w:proofErr w:type="gramStart"/>
    <w:r w:rsidR="006F2081">
      <w:rPr>
        <w:rFonts w:ascii="標楷體" w:hAnsi="標楷體" w:hint="eastAsia"/>
        <w:b/>
        <w:bCs/>
        <w:color w:val="000000"/>
      </w:rPr>
      <w:t>限閱</w:t>
    </w:r>
    <w:proofErr w:type="gramEnd"/>
    <w:r>
      <w:rPr>
        <w:rFonts w:ascii="標楷體" w:hAnsi="標楷體"/>
        <w:b/>
        <w:bCs/>
        <w:color w:val="000000"/>
      </w:rPr>
      <w:t xml:space="preserve"> </w:t>
    </w:r>
    <w:r>
      <w:rPr>
        <w:rFonts w:ascii="Wingdings 2" w:eastAsia="Wingdings 2" w:hAnsi="Wingdings 2" w:cs="Wingdings 2"/>
        <w:b/>
        <w:bCs/>
        <w:color w:val="000000"/>
      </w:rPr>
      <w:t></w:t>
    </w:r>
    <w:r>
      <w:rPr>
        <w:rFonts w:ascii="標楷體" w:hAnsi="標楷體" w:hint="eastAsia"/>
        <w:b/>
        <w:bCs/>
        <w:color w:val="000000"/>
      </w:rPr>
      <w:t>密</w:t>
    </w:r>
    <w:r w:rsidR="006F2081">
      <w:rPr>
        <w:rFonts w:ascii="Wingdings 2" w:eastAsia="Wingdings 2" w:hAnsi="Wingdings 2" w:cs="Wingdings 2"/>
        <w:b/>
        <w:bCs/>
        <w:color w:val="000000"/>
      </w:rPr>
      <w:t></w:t>
    </w:r>
    <w:r w:rsidR="006F2081">
      <w:rPr>
        <w:rFonts w:ascii="標楷體" w:hAnsi="Wingdings 2" w:hint="eastAsia"/>
        <w:b/>
        <w:bCs/>
        <w:color w:val="000000"/>
      </w:rPr>
      <w:t>機</w:t>
    </w:r>
    <w:r w:rsidR="006F2081">
      <w:rPr>
        <w:rFonts w:ascii="標楷體" w:hAnsi="標楷體" w:hint="eastAsia"/>
        <w:b/>
        <w:bCs/>
        <w:color w:val="000000"/>
      </w:rPr>
      <w:t>密</w:t>
    </w:r>
  </w:p>
  <w:p w14:paraId="2DE1D2E4" w14:textId="77777777" w:rsidR="007B11DA" w:rsidRPr="00BE156A" w:rsidRDefault="00103B06" w:rsidP="00232D35">
    <w:pPr>
      <w:pStyle w:val="a8"/>
      <w:pBdr>
        <w:bottom w:val="thinThickSmallGap" w:sz="24" w:space="0" w:color="auto"/>
      </w:pBdr>
      <w:wordWrap w:val="0"/>
      <w:spacing w:line="240" w:lineRule="atLeast"/>
      <w:jc w:val="right"/>
      <w:rPr>
        <w:b/>
        <w:bCs/>
        <w:sz w:val="24"/>
        <w:szCs w:val="24"/>
      </w:rPr>
    </w:pPr>
    <w:r>
      <w:rPr>
        <w:rFonts w:hint="eastAsia"/>
        <w:b/>
        <w:bCs/>
      </w:rPr>
      <w:t>文件名稱：</w:t>
    </w:r>
    <w:r w:rsidR="00232D35">
      <w:rPr>
        <w:rFonts w:hint="eastAsia"/>
        <w:b/>
        <w:bCs/>
      </w:rPr>
      <w:t>資訊安全政策</w:t>
    </w:r>
    <w:r w:rsidR="00232D35">
      <w:rPr>
        <w:rFonts w:hint="eastAsia"/>
        <w:b/>
        <w:bCs/>
      </w:rPr>
      <w:t xml:space="preserve"> </w:t>
    </w:r>
    <w:r w:rsidR="007B11DA" w:rsidRPr="00BE156A">
      <w:rPr>
        <w:rFonts w:hint="eastAsia"/>
        <w:b/>
        <w:bCs/>
      </w:rPr>
      <w:t>文件編號：</w:t>
    </w:r>
    <w:r w:rsidR="00232D35">
      <w:rPr>
        <w:rFonts w:hint="eastAsia"/>
        <w:b/>
        <w:bCs/>
      </w:rPr>
      <w:t>AS-01-001</w:t>
    </w:r>
  </w:p>
  <w:p w14:paraId="4B64369D" w14:textId="77777777" w:rsidR="007B11DA" w:rsidRDefault="007B11DA">
    <w:pPr>
      <w:pStyle w:val="a8"/>
      <w:tabs>
        <w:tab w:val="clear" w:pos="4153"/>
        <w:tab w:val="center" w:pos="4253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4C93B" w14:textId="1E951387" w:rsidR="00146793" w:rsidRDefault="006827EA" w:rsidP="00146793">
    <w:pPr>
      <w:pStyle w:val="a8"/>
      <w:pBdr>
        <w:bottom w:val="thinThickSmallGap" w:sz="24" w:space="0" w:color="auto"/>
      </w:pBdr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8C3583" wp14:editId="1AB4A11A">
              <wp:simplePos x="0" y="0"/>
              <wp:positionH relativeFrom="column">
                <wp:posOffset>-114300</wp:posOffset>
              </wp:positionH>
              <wp:positionV relativeFrom="paragraph">
                <wp:posOffset>-142875</wp:posOffset>
              </wp:positionV>
              <wp:extent cx="773430" cy="695325"/>
              <wp:effectExtent l="9525" t="9525" r="7620" b="952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9C907" w14:textId="77FA0CE6" w:rsidR="00146793" w:rsidRDefault="006827EA" w:rsidP="00146793">
                          <w:pPr>
                            <w:ind w:rightChars="-128" w:right="-358"/>
                          </w:pPr>
                          <w:r w:rsidRPr="00F42B52">
                            <w:rPr>
                              <w:b/>
                              <w:noProof/>
                              <w:color w:val="333399"/>
                            </w:rPr>
                            <w:drawing>
                              <wp:inline distT="0" distB="0" distL="0" distR="0" wp14:anchorId="65649365" wp14:editId="1DD46381">
                                <wp:extent cx="657225" cy="609600"/>
                                <wp:effectExtent l="0" t="0" r="0" b="0"/>
                                <wp:docPr id="7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圖片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68C3583">
              <v:stroke joinstyle="miter"/>
              <v:path gradientshapeok="t" o:connecttype="rect"/>
            </v:shapetype>
            <v:shape id="Text Box 13" style="position:absolute;left:0;text-align:left;margin-left:-9pt;margin-top:-11.25pt;width:60.9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">
              <v:textbox>
                <w:txbxContent>
                  <w:p w:rsidR="00146793" w:rsidP="00146793" w:rsidRDefault="006827EA" w14:paraId="2E29C907" w14:textId="77FA0CE6">
                    <w:pPr>
                      <w:ind w:right="-358" w:rightChars="-128"/>
                    </w:pPr>
                    <w:r w:rsidRPr="00F42B52">
                      <w:rPr>
                        <w:b/>
                        <w:noProof/>
                        <w:color w:val="333399"/>
                      </w:rPr>
                      <w:drawing>
                        <wp:inline distT="0" distB="0" distL="0" distR="0" wp14:anchorId="65649365" wp14:editId="1DD46381">
                          <wp:extent cx="657225" cy="609600"/>
                          <wp:effectExtent l="0" t="0" r="0" b="0"/>
                          <wp:docPr id="7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圖片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4D8CBDA" w14:textId="77777777" w:rsidR="00146793" w:rsidRDefault="00146793" w:rsidP="00146793">
    <w:pPr>
      <w:pStyle w:val="a8"/>
      <w:pBdr>
        <w:bottom w:val="thinThickSmallGap" w:sz="24" w:space="0" w:color="auto"/>
      </w:pBdr>
      <w:spacing w:line="240" w:lineRule="atLeast"/>
      <w:ind w:firstLineChars="700" w:firstLine="1401"/>
      <w:jc w:val="right"/>
      <w:rPr>
        <w:b/>
        <w:bCs/>
        <w:color w:val="000000"/>
      </w:rPr>
    </w:pPr>
    <w:r>
      <w:rPr>
        <w:rFonts w:hint="eastAsia"/>
        <w:b/>
        <w:bCs/>
        <w:color w:val="000000"/>
      </w:rPr>
      <w:t>大葉大學</w:t>
    </w:r>
  </w:p>
  <w:p w14:paraId="6C1147DA" w14:textId="77777777" w:rsidR="00146793" w:rsidRDefault="00146793" w:rsidP="00146793">
    <w:pPr>
      <w:pStyle w:val="a8"/>
      <w:pBdr>
        <w:bottom w:val="thinThickSmallGap" w:sz="24" w:space="0" w:color="auto"/>
      </w:pBdr>
      <w:spacing w:line="240" w:lineRule="atLeast"/>
      <w:jc w:val="right"/>
      <w:rPr>
        <w:rFonts w:ascii="標楷體"/>
        <w:b/>
        <w:bCs/>
        <w:color w:val="000000"/>
      </w:rPr>
    </w:pPr>
    <w:r>
      <w:rPr>
        <w:rFonts w:ascii="標楷體" w:hAnsi="標楷體" w:hint="eastAsia"/>
        <w:b/>
        <w:bCs/>
        <w:color w:val="000000"/>
      </w:rPr>
      <w:t>機密等級：</w:t>
    </w:r>
    <w:r>
      <w:rPr>
        <w:rFonts w:ascii="Wingdings 2" w:eastAsia="Wingdings 2" w:hAnsi="Wingdings 2" w:cs="Wingdings 2"/>
        <w:b/>
        <w:bCs/>
        <w:color w:val="000000"/>
      </w:rPr>
      <w:t></w:t>
    </w:r>
    <w:r>
      <w:rPr>
        <w:rFonts w:ascii="標楷體" w:hAnsi="標楷體" w:hint="eastAsia"/>
        <w:b/>
        <w:bCs/>
        <w:color w:val="000000"/>
      </w:rPr>
      <w:t>一般</w:t>
    </w:r>
    <w:r>
      <w:rPr>
        <w:rFonts w:ascii="標楷體" w:hAnsi="標楷體"/>
        <w:b/>
        <w:bCs/>
        <w:color w:val="000000"/>
      </w:rPr>
      <w:t xml:space="preserve"> </w:t>
    </w:r>
    <w:r>
      <w:rPr>
        <w:rFonts w:ascii="Wingdings 2" w:eastAsia="Wingdings 2" w:hAnsi="Wingdings 2" w:cs="Wingdings 2"/>
        <w:b/>
        <w:bCs/>
        <w:color w:val="000000"/>
      </w:rPr>
      <w:t></w:t>
    </w:r>
    <w:proofErr w:type="gramStart"/>
    <w:r>
      <w:rPr>
        <w:rFonts w:ascii="標楷體" w:hAnsi="標楷體" w:hint="eastAsia"/>
        <w:b/>
        <w:bCs/>
        <w:color w:val="000000"/>
      </w:rPr>
      <w:t>限閱</w:t>
    </w:r>
    <w:proofErr w:type="gramEnd"/>
    <w:r>
      <w:rPr>
        <w:rFonts w:ascii="標楷體" w:hAnsi="標楷體"/>
        <w:b/>
        <w:bCs/>
        <w:color w:val="000000"/>
      </w:rPr>
      <w:t xml:space="preserve"> </w:t>
    </w:r>
    <w:r>
      <w:rPr>
        <w:rFonts w:ascii="Wingdings 2" w:eastAsia="Wingdings 2" w:hAnsi="Wingdings 2" w:cs="Wingdings 2"/>
        <w:b/>
        <w:bCs/>
        <w:color w:val="000000"/>
      </w:rPr>
      <w:t></w:t>
    </w:r>
    <w:r>
      <w:rPr>
        <w:rFonts w:ascii="標楷體" w:hAnsi="標楷體" w:hint="eastAsia"/>
        <w:b/>
        <w:bCs/>
        <w:color w:val="000000"/>
      </w:rPr>
      <w:t>密</w:t>
    </w:r>
    <w:r>
      <w:rPr>
        <w:rFonts w:ascii="Wingdings 2" w:eastAsia="Wingdings 2" w:hAnsi="Wingdings 2" w:cs="Wingdings 2"/>
        <w:b/>
        <w:bCs/>
        <w:color w:val="000000"/>
      </w:rPr>
      <w:t></w:t>
    </w:r>
    <w:r>
      <w:rPr>
        <w:rFonts w:ascii="標楷體" w:hAnsi="Wingdings 2" w:hint="eastAsia"/>
        <w:b/>
        <w:bCs/>
        <w:color w:val="000000"/>
      </w:rPr>
      <w:t>機</w:t>
    </w:r>
    <w:r>
      <w:rPr>
        <w:rFonts w:ascii="標楷體" w:hAnsi="標楷體" w:hint="eastAsia"/>
        <w:b/>
        <w:bCs/>
        <w:color w:val="000000"/>
      </w:rPr>
      <w:t>密</w:t>
    </w:r>
  </w:p>
  <w:p w14:paraId="6DFE7858" w14:textId="77777777" w:rsidR="00146793" w:rsidRPr="00BE156A" w:rsidRDefault="00146793" w:rsidP="00146793">
    <w:pPr>
      <w:pStyle w:val="a8"/>
      <w:pBdr>
        <w:bottom w:val="thinThickSmallGap" w:sz="24" w:space="0" w:color="auto"/>
      </w:pBdr>
      <w:spacing w:line="240" w:lineRule="atLeast"/>
      <w:jc w:val="right"/>
      <w:rPr>
        <w:b/>
        <w:bCs/>
        <w:sz w:val="24"/>
        <w:szCs w:val="24"/>
      </w:rPr>
    </w:pPr>
    <w:r>
      <w:rPr>
        <w:rFonts w:hint="eastAsia"/>
        <w:b/>
        <w:bCs/>
      </w:rPr>
      <w:t>文件名稱：</w:t>
    </w:r>
    <w:r w:rsidR="00232D35">
      <w:rPr>
        <w:rFonts w:hint="eastAsia"/>
        <w:b/>
        <w:bCs/>
      </w:rPr>
      <w:t>資訊安全政策</w:t>
    </w:r>
    <w:r w:rsidR="00232D35">
      <w:rPr>
        <w:rFonts w:hint="eastAsia"/>
        <w:b/>
        <w:bCs/>
      </w:rPr>
      <w:t xml:space="preserve"> </w:t>
    </w:r>
    <w:r w:rsidRPr="00BE156A">
      <w:rPr>
        <w:rFonts w:hint="eastAsia"/>
        <w:b/>
        <w:bCs/>
      </w:rPr>
      <w:t>文件編號：</w:t>
    </w:r>
    <w:r w:rsidR="00232D35">
      <w:rPr>
        <w:rFonts w:hint="eastAsia"/>
        <w:b/>
        <w:bCs/>
      </w:rPr>
      <w:t>AS-01-001</w:t>
    </w:r>
  </w:p>
  <w:p w14:paraId="565BB570" w14:textId="77777777" w:rsidR="008B6AA8" w:rsidRPr="00146793" w:rsidRDefault="008B6AA8" w:rsidP="00146793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ABF8" w14:textId="300107A1" w:rsidR="002C701B" w:rsidRDefault="006827EA" w:rsidP="002C701B">
    <w:pPr>
      <w:pStyle w:val="a8"/>
      <w:pBdr>
        <w:bottom w:val="thinThickSmallGap" w:sz="24" w:space="0" w:color="auto"/>
      </w:pBdr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ED86A2" wp14:editId="37BEDBBF">
              <wp:simplePos x="0" y="0"/>
              <wp:positionH relativeFrom="column">
                <wp:posOffset>-114300</wp:posOffset>
              </wp:positionH>
              <wp:positionV relativeFrom="paragraph">
                <wp:posOffset>-142875</wp:posOffset>
              </wp:positionV>
              <wp:extent cx="773430" cy="695325"/>
              <wp:effectExtent l="9525" t="9525" r="7620" b="952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CD7CC9" w14:textId="394B1665" w:rsidR="002C701B" w:rsidRDefault="006827EA" w:rsidP="002C701B">
                          <w:pPr>
                            <w:ind w:rightChars="-128" w:right="-358"/>
                          </w:pPr>
                          <w:r w:rsidRPr="00F42B52">
                            <w:rPr>
                              <w:b/>
                              <w:noProof/>
                              <w:color w:val="333399"/>
                            </w:rPr>
                            <w:drawing>
                              <wp:inline distT="0" distB="0" distL="0" distR="0" wp14:anchorId="5E7774C3" wp14:editId="3259C799">
                                <wp:extent cx="657225" cy="609600"/>
                                <wp:effectExtent l="0" t="0" r="0" b="0"/>
                                <wp:docPr id="6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圖片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BED86A2">
              <v:stroke joinstyle="miter"/>
              <v:path gradientshapeok="t" o:connecttype="rect"/>
            </v:shapetype>
            <v:shape id="Text Box 11" style="position:absolute;left:0;text-align:left;margin-left:-9pt;margin-top:-11.25pt;width:60.9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">
              <v:textbox>
                <w:txbxContent>
                  <w:p w:rsidR="002C701B" w:rsidP="002C701B" w:rsidRDefault="006827EA" w14:paraId="0ECD7CC9" w14:textId="394B1665">
                    <w:pPr>
                      <w:ind w:right="-358" w:rightChars="-128"/>
                    </w:pPr>
                    <w:r w:rsidRPr="00F42B52">
                      <w:rPr>
                        <w:b/>
                        <w:noProof/>
                        <w:color w:val="333399"/>
                      </w:rPr>
                      <w:drawing>
                        <wp:inline distT="0" distB="0" distL="0" distR="0" wp14:anchorId="5E7774C3" wp14:editId="3259C799">
                          <wp:extent cx="657225" cy="609600"/>
                          <wp:effectExtent l="0" t="0" r="0" b="0"/>
                          <wp:docPr id="6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圖片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FA617D7" w14:textId="77777777" w:rsidR="002C701B" w:rsidRDefault="002C701B" w:rsidP="002C701B">
    <w:pPr>
      <w:pStyle w:val="a8"/>
      <w:pBdr>
        <w:bottom w:val="thinThickSmallGap" w:sz="24" w:space="0" w:color="auto"/>
      </w:pBdr>
      <w:spacing w:line="240" w:lineRule="atLeast"/>
      <w:ind w:firstLineChars="700" w:firstLine="1401"/>
      <w:jc w:val="right"/>
      <w:rPr>
        <w:b/>
        <w:bCs/>
        <w:color w:val="000000"/>
      </w:rPr>
    </w:pPr>
    <w:r>
      <w:rPr>
        <w:rFonts w:hint="eastAsia"/>
        <w:b/>
        <w:bCs/>
        <w:color w:val="000000"/>
      </w:rPr>
      <w:t>大葉大學</w:t>
    </w:r>
  </w:p>
  <w:p w14:paraId="21ED8FA3" w14:textId="77777777" w:rsidR="002C701B" w:rsidRDefault="002C701B" w:rsidP="002C701B">
    <w:pPr>
      <w:pStyle w:val="a8"/>
      <w:pBdr>
        <w:bottom w:val="thinThickSmallGap" w:sz="24" w:space="0" w:color="auto"/>
      </w:pBdr>
      <w:spacing w:line="240" w:lineRule="atLeast"/>
      <w:jc w:val="right"/>
      <w:rPr>
        <w:rFonts w:ascii="標楷體"/>
        <w:b/>
        <w:bCs/>
        <w:color w:val="000000"/>
      </w:rPr>
    </w:pPr>
    <w:r>
      <w:rPr>
        <w:rFonts w:ascii="標楷體" w:hAnsi="標楷體" w:hint="eastAsia"/>
        <w:b/>
        <w:bCs/>
        <w:color w:val="000000"/>
      </w:rPr>
      <w:t>機密等級：</w:t>
    </w:r>
    <w:r>
      <w:rPr>
        <w:rFonts w:ascii="Wingdings 2" w:eastAsia="Wingdings 2" w:hAnsi="Wingdings 2" w:cs="Wingdings 2"/>
        <w:b/>
        <w:bCs/>
        <w:color w:val="000000"/>
      </w:rPr>
      <w:t></w:t>
    </w:r>
    <w:r>
      <w:rPr>
        <w:rFonts w:ascii="標楷體" w:hAnsi="標楷體" w:hint="eastAsia"/>
        <w:b/>
        <w:bCs/>
        <w:color w:val="000000"/>
      </w:rPr>
      <w:t>一般</w:t>
    </w:r>
    <w:r>
      <w:rPr>
        <w:rFonts w:ascii="標楷體" w:hAnsi="標楷體"/>
        <w:b/>
        <w:bCs/>
        <w:color w:val="000000"/>
      </w:rPr>
      <w:t xml:space="preserve"> </w:t>
    </w:r>
    <w:r>
      <w:rPr>
        <w:rFonts w:ascii="Wingdings 2" w:eastAsia="Wingdings 2" w:hAnsi="Wingdings 2" w:cs="Wingdings 2"/>
        <w:b/>
        <w:bCs/>
        <w:color w:val="000000"/>
      </w:rPr>
      <w:t></w:t>
    </w:r>
    <w:proofErr w:type="gramStart"/>
    <w:r>
      <w:rPr>
        <w:rFonts w:ascii="標楷體" w:hAnsi="標楷體" w:hint="eastAsia"/>
        <w:b/>
        <w:bCs/>
        <w:color w:val="000000"/>
      </w:rPr>
      <w:t>限閱</w:t>
    </w:r>
    <w:proofErr w:type="gramEnd"/>
    <w:r>
      <w:rPr>
        <w:rFonts w:ascii="標楷體" w:hAnsi="標楷體"/>
        <w:b/>
        <w:bCs/>
        <w:color w:val="000000"/>
      </w:rPr>
      <w:t xml:space="preserve"> </w:t>
    </w:r>
    <w:r>
      <w:rPr>
        <w:rFonts w:ascii="Wingdings 2" w:eastAsia="Wingdings 2" w:hAnsi="Wingdings 2" w:cs="Wingdings 2"/>
        <w:b/>
        <w:bCs/>
        <w:color w:val="000000"/>
      </w:rPr>
      <w:t></w:t>
    </w:r>
    <w:r>
      <w:rPr>
        <w:rFonts w:ascii="標楷體" w:hAnsi="標楷體" w:hint="eastAsia"/>
        <w:b/>
        <w:bCs/>
        <w:color w:val="000000"/>
      </w:rPr>
      <w:t>密</w:t>
    </w:r>
    <w:r>
      <w:rPr>
        <w:rFonts w:ascii="Wingdings 2" w:eastAsia="Wingdings 2" w:hAnsi="Wingdings 2" w:cs="Wingdings 2"/>
        <w:b/>
        <w:bCs/>
        <w:color w:val="000000"/>
      </w:rPr>
      <w:t></w:t>
    </w:r>
    <w:r>
      <w:rPr>
        <w:rFonts w:ascii="標楷體" w:hAnsi="Wingdings 2" w:hint="eastAsia"/>
        <w:b/>
        <w:bCs/>
        <w:color w:val="000000"/>
      </w:rPr>
      <w:t>機</w:t>
    </w:r>
    <w:r>
      <w:rPr>
        <w:rFonts w:ascii="標楷體" w:hAnsi="標楷體" w:hint="eastAsia"/>
        <w:b/>
        <w:bCs/>
        <w:color w:val="000000"/>
      </w:rPr>
      <w:t>密</w:t>
    </w:r>
  </w:p>
  <w:p w14:paraId="31AC35DC" w14:textId="77777777" w:rsidR="002C701B" w:rsidRPr="00BE156A" w:rsidRDefault="002C701B" w:rsidP="002C701B">
    <w:pPr>
      <w:pStyle w:val="a8"/>
      <w:pBdr>
        <w:bottom w:val="thinThickSmallGap" w:sz="24" w:space="0" w:color="auto"/>
      </w:pBdr>
      <w:spacing w:line="240" w:lineRule="atLeast"/>
      <w:jc w:val="right"/>
      <w:rPr>
        <w:b/>
        <w:bCs/>
        <w:sz w:val="24"/>
        <w:szCs w:val="24"/>
      </w:rPr>
    </w:pPr>
    <w:r>
      <w:rPr>
        <w:rFonts w:hint="eastAsia"/>
        <w:b/>
        <w:bCs/>
      </w:rPr>
      <w:t>文件名稱：</w:t>
    </w:r>
    <w:r w:rsidR="00232D35">
      <w:rPr>
        <w:rFonts w:hint="eastAsia"/>
        <w:b/>
        <w:bCs/>
      </w:rPr>
      <w:t>資訊安全政策</w:t>
    </w:r>
    <w:r w:rsidR="00232D35">
      <w:rPr>
        <w:rFonts w:hint="eastAsia"/>
        <w:b/>
        <w:bCs/>
      </w:rPr>
      <w:t xml:space="preserve"> </w:t>
    </w:r>
    <w:r w:rsidRPr="00BE156A">
      <w:rPr>
        <w:rFonts w:hint="eastAsia"/>
        <w:b/>
        <w:bCs/>
      </w:rPr>
      <w:t>文件編號：</w:t>
    </w:r>
    <w:r w:rsidR="00232D35">
      <w:rPr>
        <w:rFonts w:hint="eastAsia"/>
        <w:b/>
        <w:bCs/>
      </w:rPr>
      <w:t>AS-01-001</w:t>
    </w:r>
  </w:p>
  <w:p w14:paraId="369B0400" w14:textId="77777777" w:rsidR="008B6AA8" w:rsidRPr="002C701B" w:rsidRDefault="008B6AA8" w:rsidP="002C70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0301"/>
    <w:multiLevelType w:val="multilevel"/>
    <w:tmpl w:val="4B5EA1EE"/>
    <w:lvl w:ilvl="0">
      <w:start w:val="1"/>
      <w:numFmt w:val="decimal"/>
      <w:pStyle w:val="2"/>
      <w:lvlText w:val="%1"/>
      <w:lvlJc w:val="left"/>
      <w:pPr>
        <w:ind w:left="425" w:hanging="425"/>
      </w:pPr>
      <w:rPr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strike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17378EF"/>
    <w:multiLevelType w:val="hybridMultilevel"/>
    <w:tmpl w:val="82662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3F5F8D"/>
    <w:multiLevelType w:val="multilevel"/>
    <w:tmpl w:val="721ACDD2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0B63A3B"/>
    <w:multiLevelType w:val="multilevel"/>
    <w:tmpl w:val="72D60EC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pStyle w:val="a0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47BD70DB"/>
    <w:multiLevelType w:val="hybridMultilevel"/>
    <w:tmpl w:val="9550A62A"/>
    <w:lvl w:ilvl="0" w:tplc="427CFC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524190A"/>
    <w:multiLevelType w:val="hybridMultilevel"/>
    <w:tmpl w:val="D86674A8"/>
    <w:lvl w:ilvl="0" w:tplc="619E8A02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62691252"/>
    <w:multiLevelType w:val="hybridMultilevel"/>
    <w:tmpl w:val="429EF6FE"/>
    <w:lvl w:ilvl="0" w:tplc="5162B026">
      <w:start w:val="2"/>
      <w:numFmt w:val="ideographLegalTraditional"/>
      <w:pStyle w:val="a2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369DB2">
      <w:start w:val="1"/>
      <w:numFmt w:val="taiwaneseCountingThousand"/>
      <w:pStyle w:val="a3"/>
      <w:lvlText w:val="%2、"/>
      <w:lvlJc w:val="left"/>
      <w:pPr>
        <w:tabs>
          <w:tab w:val="num" w:pos="720"/>
        </w:tabs>
        <w:ind w:left="0" w:firstLine="0"/>
      </w:pPr>
      <w:rPr>
        <w:rFonts w:hint="default"/>
        <w:lang w:val="en-US"/>
      </w:rPr>
    </w:lvl>
    <w:lvl w:ilvl="2" w:tplc="D7C40EB6">
      <w:start w:val="1"/>
      <w:numFmt w:val="taiwaneseCountingThousand"/>
      <w:lvlText w:val="（%3）"/>
      <w:lvlJc w:val="left"/>
      <w:pPr>
        <w:tabs>
          <w:tab w:val="num" w:pos="2138"/>
        </w:tabs>
        <w:ind w:left="1898" w:hanging="480"/>
      </w:pPr>
      <w:rPr>
        <w:rFonts w:hint="eastAsia"/>
      </w:rPr>
    </w:lvl>
    <w:lvl w:ilvl="3" w:tplc="6CDA648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7265A0A"/>
    <w:multiLevelType w:val="multilevel"/>
    <w:tmpl w:val="3BB4EC76"/>
    <w:lvl w:ilvl="0">
      <w:start w:val="1"/>
      <w:numFmt w:val="decimal"/>
      <w:lvlText w:val="%1"/>
      <w:lvlJc w:val="left"/>
      <w:pPr>
        <w:ind w:left="425" w:hanging="425"/>
      </w:pPr>
      <w:rPr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taiwaneseCountingThousand"/>
      <w:lvlText w:val="%4、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.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67C410AF"/>
    <w:multiLevelType w:val="multilevel"/>
    <w:tmpl w:val="3BB4EC76"/>
    <w:lvl w:ilvl="0">
      <w:start w:val="1"/>
      <w:numFmt w:val="decimal"/>
      <w:lvlText w:val="%1"/>
      <w:lvlJc w:val="left"/>
      <w:pPr>
        <w:ind w:left="425" w:hanging="425"/>
      </w:pPr>
      <w:rPr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taiwaneseCountingThousand"/>
      <w:lvlText w:val="%4、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.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DA210E7"/>
    <w:multiLevelType w:val="hybridMultilevel"/>
    <w:tmpl w:val="139A3F26"/>
    <w:lvl w:ilvl="0" w:tplc="BCAA4C36">
      <w:start w:val="1"/>
      <w:numFmt w:val="taiwaneseCountingThousand"/>
      <w:lvlText w:val="%1、"/>
      <w:lvlJc w:val="left"/>
      <w:pPr>
        <w:ind w:left="1864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4" w:hanging="480"/>
      </w:pPr>
    </w:lvl>
    <w:lvl w:ilvl="2" w:tplc="0409001B" w:tentative="1">
      <w:start w:val="1"/>
      <w:numFmt w:val="lowerRoman"/>
      <w:lvlText w:val="%3."/>
      <w:lvlJc w:val="right"/>
      <w:pPr>
        <w:ind w:left="2584" w:hanging="480"/>
      </w:pPr>
    </w:lvl>
    <w:lvl w:ilvl="3" w:tplc="0409000F" w:tentative="1">
      <w:start w:val="1"/>
      <w:numFmt w:val="decimal"/>
      <w:lvlText w:val="%4."/>
      <w:lvlJc w:val="left"/>
      <w:pPr>
        <w:ind w:left="3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4" w:hanging="480"/>
      </w:pPr>
    </w:lvl>
    <w:lvl w:ilvl="5" w:tplc="0409001B" w:tentative="1">
      <w:start w:val="1"/>
      <w:numFmt w:val="lowerRoman"/>
      <w:lvlText w:val="%6."/>
      <w:lvlJc w:val="right"/>
      <w:pPr>
        <w:ind w:left="4024" w:hanging="480"/>
      </w:pPr>
    </w:lvl>
    <w:lvl w:ilvl="6" w:tplc="0409000F" w:tentative="1">
      <w:start w:val="1"/>
      <w:numFmt w:val="decimal"/>
      <w:lvlText w:val="%7."/>
      <w:lvlJc w:val="left"/>
      <w:pPr>
        <w:ind w:left="4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4" w:hanging="480"/>
      </w:pPr>
    </w:lvl>
    <w:lvl w:ilvl="8" w:tplc="0409001B" w:tentative="1">
      <w:start w:val="1"/>
      <w:numFmt w:val="lowerRoman"/>
      <w:lvlText w:val="%9."/>
      <w:lvlJc w:val="right"/>
      <w:pPr>
        <w:ind w:left="5464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oNotHyphenateCaps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A0"/>
    <w:rsid w:val="000053CC"/>
    <w:rsid w:val="0001075F"/>
    <w:rsid w:val="000139F1"/>
    <w:rsid w:val="00022E3F"/>
    <w:rsid w:val="0002608A"/>
    <w:rsid w:val="0003595E"/>
    <w:rsid w:val="00061147"/>
    <w:rsid w:val="000704CF"/>
    <w:rsid w:val="00081F4C"/>
    <w:rsid w:val="000868D6"/>
    <w:rsid w:val="00087E04"/>
    <w:rsid w:val="00097B64"/>
    <w:rsid w:val="000D5D55"/>
    <w:rsid w:val="000E232F"/>
    <w:rsid w:val="000F30AA"/>
    <w:rsid w:val="000F67A3"/>
    <w:rsid w:val="000F782E"/>
    <w:rsid w:val="00102EF5"/>
    <w:rsid w:val="00103B06"/>
    <w:rsid w:val="00105FCF"/>
    <w:rsid w:val="00113351"/>
    <w:rsid w:val="00117F8C"/>
    <w:rsid w:val="00121614"/>
    <w:rsid w:val="001220CB"/>
    <w:rsid w:val="00145FF6"/>
    <w:rsid w:val="00146793"/>
    <w:rsid w:val="00164522"/>
    <w:rsid w:val="001869FF"/>
    <w:rsid w:val="001A3A34"/>
    <w:rsid w:val="001B25FD"/>
    <w:rsid w:val="001C1D31"/>
    <w:rsid w:val="001E5641"/>
    <w:rsid w:val="001E5EDB"/>
    <w:rsid w:val="001F3620"/>
    <w:rsid w:val="0021230A"/>
    <w:rsid w:val="00214260"/>
    <w:rsid w:val="00221EF6"/>
    <w:rsid w:val="00232D35"/>
    <w:rsid w:val="0024532E"/>
    <w:rsid w:val="00245D3D"/>
    <w:rsid w:val="00251756"/>
    <w:rsid w:val="002601DD"/>
    <w:rsid w:val="0027193E"/>
    <w:rsid w:val="00271B3A"/>
    <w:rsid w:val="0027353C"/>
    <w:rsid w:val="00286CF9"/>
    <w:rsid w:val="0029126D"/>
    <w:rsid w:val="0029144E"/>
    <w:rsid w:val="00291950"/>
    <w:rsid w:val="00292133"/>
    <w:rsid w:val="00295692"/>
    <w:rsid w:val="002B1ED7"/>
    <w:rsid w:val="002B4BA0"/>
    <w:rsid w:val="002B4E45"/>
    <w:rsid w:val="002C701B"/>
    <w:rsid w:val="002C7FA0"/>
    <w:rsid w:val="002D3B5F"/>
    <w:rsid w:val="002F49F1"/>
    <w:rsid w:val="002F6CDF"/>
    <w:rsid w:val="0030765C"/>
    <w:rsid w:val="003126CA"/>
    <w:rsid w:val="00335B96"/>
    <w:rsid w:val="00345F53"/>
    <w:rsid w:val="003518A1"/>
    <w:rsid w:val="00356FCF"/>
    <w:rsid w:val="00357139"/>
    <w:rsid w:val="003571E9"/>
    <w:rsid w:val="00357963"/>
    <w:rsid w:val="00360029"/>
    <w:rsid w:val="00370B80"/>
    <w:rsid w:val="00387564"/>
    <w:rsid w:val="003A0AB8"/>
    <w:rsid w:val="003A17F3"/>
    <w:rsid w:val="003C0A54"/>
    <w:rsid w:val="003E1F86"/>
    <w:rsid w:val="003E4447"/>
    <w:rsid w:val="003F0099"/>
    <w:rsid w:val="00402D92"/>
    <w:rsid w:val="0040363A"/>
    <w:rsid w:val="00412943"/>
    <w:rsid w:val="00415F1C"/>
    <w:rsid w:val="0041677F"/>
    <w:rsid w:val="004172F5"/>
    <w:rsid w:val="00417A36"/>
    <w:rsid w:val="00424AF8"/>
    <w:rsid w:val="00430588"/>
    <w:rsid w:val="00430863"/>
    <w:rsid w:val="0043305D"/>
    <w:rsid w:val="00440DC9"/>
    <w:rsid w:val="004420ED"/>
    <w:rsid w:val="00463985"/>
    <w:rsid w:val="00465A14"/>
    <w:rsid w:val="0047418B"/>
    <w:rsid w:val="00486831"/>
    <w:rsid w:val="004873F1"/>
    <w:rsid w:val="004A38C3"/>
    <w:rsid w:val="004D165F"/>
    <w:rsid w:val="004D2BF6"/>
    <w:rsid w:val="004E102D"/>
    <w:rsid w:val="004F2100"/>
    <w:rsid w:val="004F7876"/>
    <w:rsid w:val="005037EC"/>
    <w:rsid w:val="005046D6"/>
    <w:rsid w:val="00531FDC"/>
    <w:rsid w:val="005360ED"/>
    <w:rsid w:val="00545233"/>
    <w:rsid w:val="00552B5F"/>
    <w:rsid w:val="00562AD5"/>
    <w:rsid w:val="00563CA9"/>
    <w:rsid w:val="005827E8"/>
    <w:rsid w:val="005837A9"/>
    <w:rsid w:val="00585A2B"/>
    <w:rsid w:val="00590666"/>
    <w:rsid w:val="00597804"/>
    <w:rsid w:val="005A66EE"/>
    <w:rsid w:val="005C7CD5"/>
    <w:rsid w:val="005D1605"/>
    <w:rsid w:val="005E7843"/>
    <w:rsid w:val="00633473"/>
    <w:rsid w:val="00642E4A"/>
    <w:rsid w:val="0064586A"/>
    <w:rsid w:val="00645F28"/>
    <w:rsid w:val="00653462"/>
    <w:rsid w:val="00663DA9"/>
    <w:rsid w:val="00680251"/>
    <w:rsid w:val="00681159"/>
    <w:rsid w:val="006827EA"/>
    <w:rsid w:val="00697D61"/>
    <w:rsid w:val="006A6694"/>
    <w:rsid w:val="006C0640"/>
    <w:rsid w:val="006C46AF"/>
    <w:rsid w:val="006C5B05"/>
    <w:rsid w:val="006D1535"/>
    <w:rsid w:val="006F0294"/>
    <w:rsid w:val="006F2081"/>
    <w:rsid w:val="007079E6"/>
    <w:rsid w:val="00710A61"/>
    <w:rsid w:val="00713C27"/>
    <w:rsid w:val="00725001"/>
    <w:rsid w:val="007430A6"/>
    <w:rsid w:val="007551CE"/>
    <w:rsid w:val="0075569B"/>
    <w:rsid w:val="00790433"/>
    <w:rsid w:val="007A119F"/>
    <w:rsid w:val="007A4DE4"/>
    <w:rsid w:val="007B11DA"/>
    <w:rsid w:val="007C2AA2"/>
    <w:rsid w:val="007D6ABE"/>
    <w:rsid w:val="007E137A"/>
    <w:rsid w:val="007E2391"/>
    <w:rsid w:val="007E30F4"/>
    <w:rsid w:val="007F2885"/>
    <w:rsid w:val="007F57F9"/>
    <w:rsid w:val="00805FBD"/>
    <w:rsid w:val="008219F1"/>
    <w:rsid w:val="00827130"/>
    <w:rsid w:val="00835884"/>
    <w:rsid w:val="008438E6"/>
    <w:rsid w:val="008601D1"/>
    <w:rsid w:val="00871AF9"/>
    <w:rsid w:val="008861F7"/>
    <w:rsid w:val="008A27A4"/>
    <w:rsid w:val="008B0B62"/>
    <w:rsid w:val="008B6AA8"/>
    <w:rsid w:val="008D2487"/>
    <w:rsid w:val="008F107C"/>
    <w:rsid w:val="008F56DA"/>
    <w:rsid w:val="00905644"/>
    <w:rsid w:val="0091400E"/>
    <w:rsid w:val="00915314"/>
    <w:rsid w:val="00915C0A"/>
    <w:rsid w:val="009202A4"/>
    <w:rsid w:val="00924CA0"/>
    <w:rsid w:val="00961A55"/>
    <w:rsid w:val="00964C75"/>
    <w:rsid w:val="0097317D"/>
    <w:rsid w:val="009831FC"/>
    <w:rsid w:val="00995067"/>
    <w:rsid w:val="009A71E7"/>
    <w:rsid w:val="009B03F9"/>
    <w:rsid w:val="009B2C2E"/>
    <w:rsid w:val="009C4EE1"/>
    <w:rsid w:val="009D3670"/>
    <w:rsid w:val="009E1091"/>
    <w:rsid w:val="009E17C0"/>
    <w:rsid w:val="00A10FBC"/>
    <w:rsid w:val="00A2190D"/>
    <w:rsid w:val="00A3053F"/>
    <w:rsid w:val="00A30D9A"/>
    <w:rsid w:val="00A7078A"/>
    <w:rsid w:val="00A77B73"/>
    <w:rsid w:val="00B03A55"/>
    <w:rsid w:val="00B06584"/>
    <w:rsid w:val="00B1521B"/>
    <w:rsid w:val="00B35818"/>
    <w:rsid w:val="00B60970"/>
    <w:rsid w:val="00B721BC"/>
    <w:rsid w:val="00B72A17"/>
    <w:rsid w:val="00B73DF4"/>
    <w:rsid w:val="00BB51AF"/>
    <w:rsid w:val="00BC204B"/>
    <w:rsid w:val="00BC3BFE"/>
    <w:rsid w:val="00BE156A"/>
    <w:rsid w:val="00BE2E3A"/>
    <w:rsid w:val="00BE4E2A"/>
    <w:rsid w:val="00BF3FC3"/>
    <w:rsid w:val="00C041D6"/>
    <w:rsid w:val="00C12F14"/>
    <w:rsid w:val="00C14510"/>
    <w:rsid w:val="00C17799"/>
    <w:rsid w:val="00C21E2B"/>
    <w:rsid w:val="00C23145"/>
    <w:rsid w:val="00C5099B"/>
    <w:rsid w:val="00C609FE"/>
    <w:rsid w:val="00C60E9F"/>
    <w:rsid w:val="00C83882"/>
    <w:rsid w:val="00C91D27"/>
    <w:rsid w:val="00C92D83"/>
    <w:rsid w:val="00C95A59"/>
    <w:rsid w:val="00C976C8"/>
    <w:rsid w:val="00CA177A"/>
    <w:rsid w:val="00CA6D62"/>
    <w:rsid w:val="00CE22D1"/>
    <w:rsid w:val="00D00133"/>
    <w:rsid w:val="00D1253B"/>
    <w:rsid w:val="00D171DF"/>
    <w:rsid w:val="00D32244"/>
    <w:rsid w:val="00D40DD0"/>
    <w:rsid w:val="00D42E37"/>
    <w:rsid w:val="00D459BF"/>
    <w:rsid w:val="00D633E7"/>
    <w:rsid w:val="00D63A14"/>
    <w:rsid w:val="00D664AA"/>
    <w:rsid w:val="00D743B6"/>
    <w:rsid w:val="00DA08E5"/>
    <w:rsid w:val="00DC0F42"/>
    <w:rsid w:val="00DC765A"/>
    <w:rsid w:val="00DD4802"/>
    <w:rsid w:val="00DD4AB7"/>
    <w:rsid w:val="00DD5DB5"/>
    <w:rsid w:val="00DD7568"/>
    <w:rsid w:val="00DE179F"/>
    <w:rsid w:val="00DE5091"/>
    <w:rsid w:val="00DF5586"/>
    <w:rsid w:val="00E23CE3"/>
    <w:rsid w:val="00E24C79"/>
    <w:rsid w:val="00E25F04"/>
    <w:rsid w:val="00E34DBB"/>
    <w:rsid w:val="00E353E7"/>
    <w:rsid w:val="00E655B6"/>
    <w:rsid w:val="00E667F9"/>
    <w:rsid w:val="00E7335E"/>
    <w:rsid w:val="00E767DA"/>
    <w:rsid w:val="00E84A73"/>
    <w:rsid w:val="00E85759"/>
    <w:rsid w:val="00EB4C43"/>
    <w:rsid w:val="00EC2169"/>
    <w:rsid w:val="00EC44B0"/>
    <w:rsid w:val="00ED3432"/>
    <w:rsid w:val="00ED46F7"/>
    <w:rsid w:val="00EE56A6"/>
    <w:rsid w:val="00EF6953"/>
    <w:rsid w:val="00F103B8"/>
    <w:rsid w:val="00F34F0A"/>
    <w:rsid w:val="00F60772"/>
    <w:rsid w:val="00F932C9"/>
    <w:rsid w:val="00F95C14"/>
    <w:rsid w:val="00F96F7D"/>
    <w:rsid w:val="00F9733F"/>
    <w:rsid w:val="00FA0217"/>
    <w:rsid w:val="00FA4C2A"/>
    <w:rsid w:val="00FC4ED1"/>
    <w:rsid w:val="00FD5A6B"/>
    <w:rsid w:val="00FD66C0"/>
    <w:rsid w:val="00FD7A07"/>
    <w:rsid w:val="00FE208A"/>
    <w:rsid w:val="00FE23E0"/>
    <w:rsid w:val="01A0CC8E"/>
    <w:rsid w:val="0BF59749"/>
    <w:rsid w:val="199BD682"/>
    <w:rsid w:val="1E596FA8"/>
    <w:rsid w:val="205848C1"/>
    <w:rsid w:val="2B196AA3"/>
    <w:rsid w:val="30718F38"/>
    <w:rsid w:val="3880EDC7"/>
    <w:rsid w:val="41353EF4"/>
    <w:rsid w:val="431A5CE1"/>
    <w:rsid w:val="47E1FEB8"/>
    <w:rsid w:val="48137326"/>
    <w:rsid w:val="5017F4A3"/>
    <w:rsid w:val="662E5E56"/>
    <w:rsid w:val="6F30EC28"/>
    <w:rsid w:val="71AA08DF"/>
    <w:rsid w:val="7BCEAD91"/>
    <w:rsid w:val="7BEB16EA"/>
    <w:rsid w:val="7F5BA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  <w14:docId w14:val="1C36C514"/>
  <w15:chartTrackingRefBased/>
  <w15:docId w15:val="{693EBEDC-BAA5-46B7-AAD6-6A1E2D1F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4">
    <w:name w:val="Normal"/>
    <w:qFormat/>
    <w:pPr>
      <w:widowControl w:val="0"/>
    </w:pPr>
    <w:rPr>
      <w:rFonts w:eastAsia="標楷體"/>
      <w:sz w:val="28"/>
      <w:szCs w:val="28"/>
    </w:rPr>
  </w:style>
  <w:style w:type="paragraph" w:styleId="10">
    <w:name w:val="heading 1"/>
    <w:aliases w:val="Section Heading,Heading 1 CV"/>
    <w:basedOn w:val="a4"/>
    <w:next w:val="a4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4"/>
    <w:next w:val="a4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4"/>
    <w:next w:val="a4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4"/>
    <w:next w:val="a4"/>
    <w:qFormat/>
    <w:pPr>
      <w:keepNext/>
      <w:ind w:leftChars="250" w:left="250"/>
      <w:jc w:val="center"/>
      <w:outlineLvl w:val="3"/>
    </w:pPr>
    <w:rPr>
      <w:rFonts w:ascii="Arial" w:hAnsi="Arial"/>
      <w:i/>
      <w:iCs/>
      <w:color w:val="000000"/>
      <w:sz w:val="20"/>
      <w:szCs w:val="20"/>
      <w:u w:val="singl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5"/>
  </w:style>
  <w:style w:type="paragraph" w:styleId="ac">
    <w:name w:val="annotation text"/>
    <w:basedOn w:val="a4"/>
    <w:semiHidden/>
    <w:pPr>
      <w:adjustRightInd w:val="0"/>
      <w:spacing w:line="360" w:lineRule="atLeast"/>
      <w:textAlignment w:val="baseline"/>
    </w:pPr>
    <w:rPr>
      <w:rFonts w:eastAsia="細明體"/>
    </w:rPr>
  </w:style>
  <w:style w:type="paragraph" w:customStyle="1" w:styleId="ad">
    <w:name w:val="封面文件編號"/>
    <w:basedOn w:val="a4"/>
    <w:link w:val="ae"/>
    <w:qFormat/>
    <w:rsid w:val="0091400E"/>
  </w:style>
  <w:style w:type="character" w:customStyle="1" w:styleId="ae">
    <w:name w:val="封面文件編號 字元"/>
    <w:link w:val="ad"/>
    <w:rsid w:val="0091400E"/>
    <w:rPr>
      <w:rFonts w:eastAsia="標楷體"/>
      <w:sz w:val="28"/>
      <w:szCs w:val="28"/>
    </w:rPr>
  </w:style>
  <w:style w:type="character" w:styleId="af">
    <w:name w:val="annotation reference"/>
    <w:semiHidden/>
    <w:rPr>
      <w:sz w:val="18"/>
      <w:szCs w:val="18"/>
    </w:rPr>
  </w:style>
  <w:style w:type="paragraph" w:styleId="11">
    <w:name w:val="toc 1"/>
    <w:basedOn w:val="a4"/>
    <w:next w:val="a4"/>
    <w:autoRedefine/>
    <w:uiPriority w:val="39"/>
    <w:pPr>
      <w:spacing w:before="120" w:after="120"/>
    </w:pPr>
    <w:rPr>
      <w:b/>
      <w:bCs/>
      <w:caps/>
      <w:szCs w:val="24"/>
    </w:rPr>
  </w:style>
  <w:style w:type="paragraph" w:styleId="21">
    <w:name w:val="toc 2"/>
    <w:basedOn w:val="a4"/>
    <w:next w:val="a4"/>
    <w:autoRedefine/>
    <w:uiPriority w:val="39"/>
    <w:rsid w:val="0091400E"/>
    <w:pPr>
      <w:ind w:leftChars="100" w:left="280" w:firstLineChars="100" w:firstLine="280"/>
      <w:jc w:val="center"/>
    </w:pPr>
    <w:rPr>
      <w:b/>
      <w:smallCaps/>
      <w:szCs w:val="24"/>
      <w:u w:val="single"/>
    </w:rPr>
  </w:style>
  <w:style w:type="character" w:styleId="af0">
    <w:name w:val="Hyperlink"/>
    <w:uiPriority w:val="99"/>
    <w:rPr>
      <w:color w:val="0000FF"/>
      <w:u w:val="single"/>
    </w:rPr>
  </w:style>
  <w:style w:type="paragraph" w:styleId="30">
    <w:name w:val="toc 3"/>
    <w:basedOn w:val="a4"/>
    <w:next w:val="a4"/>
    <w:autoRedefine/>
    <w:uiPriority w:val="39"/>
    <w:pPr>
      <w:ind w:left="560"/>
    </w:pPr>
    <w:rPr>
      <w:i/>
      <w:iCs/>
      <w:szCs w:val="24"/>
    </w:rPr>
  </w:style>
  <w:style w:type="paragraph" w:styleId="40">
    <w:name w:val="toc 4"/>
    <w:basedOn w:val="a4"/>
    <w:next w:val="a4"/>
    <w:autoRedefine/>
    <w:semiHidden/>
    <w:pPr>
      <w:ind w:left="840"/>
    </w:pPr>
    <w:rPr>
      <w:szCs w:val="21"/>
    </w:rPr>
  </w:style>
  <w:style w:type="paragraph" w:styleId="5">
    <w:name w:val="toc 5"/>
    <w:basedOn w:val="a4"/>
    <w:next w:val="a4"/>
    <w:autoRedefine/>
    <w:semiHidden/>
    <w:pPr>
      <w:ind w:left="1120"/>
    </w:pPr>
    <w:rPr>
      <w:szCs w:val="21"/>
    </w:rPr>
  </w:style>
  <w:style w:type="paragraph" w:styleId="6">
    <w:name w:val="toc 6"/>
    <w:basedOn w:val="a4"/>
    <w:next w:val="a4"/>
    <w:autoRedefine/>
    <w:semiHidden/>
    <w:pPr>
      <w:ind w:left="1400"/>
    </w:pPr>
    <w:rPr>
      <w:szCs w:val="21"/>
    </w:rPr>
  </w:style>
  <w:style w:type="paragraph" w:styleId="7">
    <w:name w:val="toc 7"/>
    <w:basedOn w:val="a4"/>
    <w:next w:val="a4"/>
    <w:autoRedefine/>
    <w:semiHidden/>
    <w:pPr>
      <w:ind w:left="1680"/>
    </w:pPr>
    <w:rPr>
      <w:szCs w:val="21"/>
    </w:rPr>
  </w:style>
  <w:style w:type="paragraph" w:styleId="8">
    <w:name w:val="toc 8"/>
    <w:basedOn w:val="a4"/>
    <w:next w:val="a4"/>
    <w:autoRedefine/>
    <w:semiHidden/>
    <w:pPr>
      <w:ind w:left="1960"/>
    </w:pPr>
    <w:rPr>
      <w:szCs w:val="21"/>
    </w:rPr>
  </w:style>
  <w:style w:type="paragraph" w:styleId="9">
    <w:name w:val="toc 9"/>
    <w:basedOn w:val="a4"/>
    <w:next w:val="a4"/>
    <w:autoRedefine/>
    <w:semiHidden/>
    <w:pPr>
      <w:ind w:left="2240"/>
    </w:pPr>
    <w:rPr>
      <w:szCs w:val="21"/>
    </w:rPr>
  </w:style>
  <w:style w:type="paragraph" w:styleId="af1">
    <w:name w:val="Balloon Text"/>
    <w:basedOn w:val="a4"/>
    <w:semiHidden/>
    <w:rPr>
      <w:rFonts w:ascii="Arial" w:eastAsia="新細明體" w:hAnsi="Arial"/>
      <w:sz w:val="18"/>
      <w:szCs w:val="18"/>
    </w:rPr>
  </w:style>
  <w:style w:type="paragraph" w:styleId="af2">
    <w:name w:val="annotation subject"/>
    <w:basedOn w:val="ac"/>
    <w:next w:val="ac"/>
    <w:semiHidden/>
    <w:rsid w:val="000F30AA"/>
    <w:pPr>
      <w:adjustRightInd/>
      <w:spacing w:line="240" w:lineRule="auto"/>
      <w:textAlignment w:val="auto"/>
    </w:pPr>
    <w:rPr>
      <w:rFonts w:eastAsia="標楷體"/>
      <w:b/>
      <w:bCs/>
    </w:rPr>
  </w:style>
  <w:style w:type="paragraph" w:customStyle="1" w:styleId="af3">
    <w:name w:val="一階"/>
    <w:basedOn w:val="a4"/>
    <w:link w:val="af4"/>
    <w:rsid w:val="00CE22D1"/>
    <w:pPr>
      <w:spacing w:line="360" w:lineRule="exact"/>
    </w:pPr>
  </w:style>
  <w:style w:type="paragraph" w:customStyle="1" w:styleId="a">
    <w:name w:val="二階"/>
    <w:basedOn w:val="af3"/>
    <w:rsid w:val="00387564"/>
    <w:pPr>
      <w:numPr>
        <w:ilvl w:val="1"/>
        <w:numId w:val="1"/>
      </w:numPr>
    </w:pPr>
  </w:style>
  <w:style w:type="paragraph" w:customStyle="1" w:styleId="a0">
    <w:name w:val="三階"/>
    <w:basedOn w:val="af3"/>
    <w:rsid w:val="00387564"/>
    <w:pPr>
      <w:numPr>
        <w:ilvl w:val="2"/>
        <w:numId w:val="1"/>
      </w:numPr>
    </w:pPr>
  </w:style>
  <w:style w:type="paragraph" w:customStyle="1" w:styleId="a1">
    <w:name w:val="四階"/>
    <w:basedOn w:val="af3"/>
    <w:rsid w:val="00387564"/>
    <w:pPr>
      <w:numPr>
        <w:ilvl w:val="3"/>
        <w:numId w:val="1"/>
      </w:numPr>
    </w:pPr>
  </w:style>
  <w:style w:type="paragraph" w:customStyle="1" w:styleId="af5">
    <w:name w:val="文字"/>
    <w:basedOn w:val="a4"/>
    <w:rsid w:val="00B721BC"/>
    <w:pPr>
      <w:ind w:leftChars="352" w:left="986"/>
    </w:pPr>
    <w:rPr>
      <w:rFonts w:ascii="Arial" w:hAnsi="標楷體" w:cs="Arial"/>
    </w:rPr>
  </w:style>
  <w:style w:type="paragraph" w:customStyle="1" w:styleId="af6">
    <w:name w:val="五階"/>
    <w:basedOn w:val="a0"/>
    <w:rsid w:val="00B721BC"/>
    <w:pPr>
      <w:numPr>
        <w:ilvl w:val="0"/>
        <w:numId w:val="0"/>
      </w:numPr>
      <w:tabs>
        <w:tab w:val="num" w:pos="2551"/>
      </w:tabs>
      <w:spacing w:line="240" w:lineRule="auto"/>
      <w:ind w:left="2551" w:hanging="850"/>
    </w:pPr>
    <w:rPr>
      <w:rFonts w:ascii="Arial" w:hAnsi="標楷體" w:cs="Arial"/>
    </w:rPr>
  </w:style>
  <w:style w:type="paragraph" w:customStyle="1" w:styleId="1">
    <w:name w:val="樣式1"/>
    <w:basedOn w:val="af3"/>
    <w:link w:val="12"/>
    <w:qFormat/>
    <w:rsid w:val="008B0B62"/>
    <w:pPr>
      <w:numPr>
        <w:numId w:val="2"/>
      </w:numPr>
      <w:spacing w:line="240" w:lineRule="auto"/>
    </w:pPr>
  </w:style>
  <w:style w:type="character" w:customStyle="1" w:styleId="aa">
    <w:name w:val="頁尾 字元"/>
    <w:link w:val="a9"/>
    <w:uiPriority w:val="99"/>
    <w:rsid w:val="002C701B"/>
    <w:rPr>
      <w:rFonts w:eastAsia="標楷體"/>
    </w:rPr>
  </w:style>
  <w:style w:type="character" w:customStyle="1" w:styleId="af4">
    <w:name w:val="一階 字元"/>
    <w:link w:val="af3"/>
    <w:rsid w:val="008B0B62"/>
    <w:rPr>
      <w:rFonts w:eastAsia="標楷體"/>
      <w:sz w:val="28"/>
      <w:szCs w:val="28"/>
    </w:rPr>
  </w:style>
  <w:style w:type="character" w:customStyle="1" w:styleId="12">
    <w:name w:val="樣式1 字元"/>
    <w:basedOn w:val="af4"/>
    <w:link w:val="1"/>
    <w:rsid w:val="008B0B62"/>
    <w:rPr>
      <w:rFonts w:eastAsia="標楷體"/>
      <w:sz w:val="28"/>
      <w:szCs w:val="28"/>
    </w:rPr>
  </w:style>
  <w:style w:type="paragraph" w:customStyle="1" w:styleId="a2">
    <w:name w:val="目１"/>
    <w:basedOn w:val="a4"/>
    <w:link w:val="af7"/>
    <w:rsid w:val="0064586A"/>
    <w:pPr>
      <w:numPr>
        <w:numId w:val="3"/>
      </w:numPr>
      <w:snapToGrid w:val="0"/>
      <w:spacing w:line="360" w:lineRule="atLeast"/>
    </w:pPr>
    <w:rPr>
      <w:rFonts w:ascii="標楷體" w:hAnsi="標楷體"/>
      <w:b/>
      <w:bCs/>
      <w:color w:val="000000"/>
      <w:kern w:val="2"/>
      <w:szCs w:val="24"/>
    </w:rPr>
  </w:style>
  <w:style w:type="paragraph" w:customStyle="1" w:styleId="a3">
    <w:name w:val="目２"/>
    <w:basedOn w:val="a4"/>
    <w:rsid w:val="0064586A"/>
    <w:pPr>
      <w:numPr>
        <w:ilvl w:val="1"/>
        <w:numId w:val="3"/>
      </w:numPr>
      <w:snapToGrid w:val="0"/>
      <w:spacing w:line="360" w:lineRule="atLeast"/>
    </w:pPr>
    <w:rPr>
      <w:rFonts w:ascii="標楷體" w:hAnsi="標楷體"/>
      <w:b/>
      <w:bCs/>
      <w:color w:val="000000"/>
      <w:kern w:val="2"/>
      <w:szCs w:val="24"/>
    </w:rPr>
  </w:style>
  <w:style w:type="paragraph" w:styleId="af8">
    <w:name w:val="List Paragraph"/>
    <w:basedOn w:val="a4"/>
    <w:uiPriority w:val="34"/>
    <w:qFormat/>
    <w:rsid w:val="00710A61"/>
    <w:pPr>
      <w:ind w:leftChars="200" w:left="480"/>
    </w:pPr>
    <w:rPr>
      <w:rFonts w:eastAsia="新細明體"/>
      <w:kern w:val="2"/>
      <w:sz w:val="24"/>
      <w:szCs w:val="24"/>
    </w:rPr>
  </w:style>
  <w:style w:type="paragraph" w:styleId="31">
    <w:name w:val="Body Text Indent 3"/>
    <w:basedOn w:val="a4"/>
    <w:link w:val="32"/>
    <w:rsid w:val="005827E8"/>
    <w:pPr>
      <w:tabs>
        <w:tab w:val="left" w:pos="284"/>
        <w:tab w:val="left" w:pos="567"/>
        <w:tab w:val="left" w:pos="851"/>
        <w:tab w:val="left" w:pos="1134"/>
        <w:tab w:val="left" w:pos="1418"/>
      </w:tabs>
      <w:adjustRightInd w:val="0"/>
      <w:snapToGrid w:val="0"/>
      <w:spacing w:line="360" w:lineRule="auto"/>
      <w:ind w:leftChars="200" w:left="480"/>
      <w:jc w:val="both"/>
    </w:pPr>
    <w:rPr>
      <w:noProof/>
      <w:szCs w:val="24"/>
    </w:rPr>
  </w:style>
  <w:style w:type="character" w:customStyle="1" w:styleId="32">
    <w:name w:val="本文縮排 3 字元"/>
    <w:link w:val="31"/>
    <w:rsid w:val="005827E8"/>
    <w:rPr>
      <w:rFonts w:eastAsia="標楷體"/>
      <w:noProof/>
      <w:sz w:val="28"/>
      <w:szCs w:val="24"/>
    </w:rPr>
  </w:style>
  <w:style w:type="paragraph" w:customStyle="1" w:styleId="2">
    <w:name w:val="樣式2"/>
    <w:basedOn w:val="a2"/>
    <w:link w:val="22"/>
    <w:qFormat/>
    <w:rsid w:val="00C5099B"/>
    <w:pPr>
      <w:numPr>
        <w:numId w:val="4"/>
      </w:numPr>
      <w:snapToGrid/>
      <w:spacing w:beforeLines="50" w:before="180" w:afterLines="50" w:after="180" w:line="240" w:lineRule="auto"/>
      <w:ind w:rightChars="100" w:right="280"/>
    </w:pPr>
    <w:rPr>
      <w:b w:val="0"/>
    </w:rPr>
  </w:style>
  <w:style w:type="paragraph" w:customStyle="1" w:styleId="33">
    <w:name w:val="樣式3"/>
    <w:basedOn w:val="2"/>
    <w:link w:val="34"/>
    <w:qFormat/>
    <w:rsid w:val="00232D35"/>
  </w:style>
  <w:style w:type="character" w:customStyle="1" w:styleId="af7">
    <w:name w:val="目１ 字元"/>
    <w:link w:val="a2"/>
    <w:rsid w:val="00C5099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character" w:customStyle="1" w:styleId="22">
    <w:name w:val="樣式2 字元"/>
    <w:basedOn w:val="af7"/>
    <w:link w:val="2"/>
    <w:rsid w:val="00C5099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character" w:styleId="af9">
    <w:name w:val="Strong"/>
    <w:uiPriority w:val="22"/>
    <w:qFormat/>
    <w:rsid w:val="001C1D31"/>
    <w:rPr>
      <w:b/>
      <w:bCs/>
    </w:rPr>
  </w:style>
  <w:style w:type="character" w:customStyle="1" w:styleId="34">
    <w:name w:val="樣式3 字元"/>
    <w:basedOn w:val="22"/>
    <w:link w:val="33"/>
    <w:rsid w:val="00232D35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afa">
    <w:name w:val="TOC Heading"/>
    <w:basedOn w:val="10"/>
    <w:next w:val="a4"/>
    <w:uiPriority w:val="39"/>
    <w:unhideWhenUsed/>
    <w:qFormat/>
    <w:rsid w:val="00291950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DF49C4DE755D244B63ED77B70A25A63" ma:contentTypeVersion="16" ma:contentTypeDescription="建立新的文件。" ma:contentTypeScope="" ma:versionID="2857d4bb7584fbcb7059c7911339e0bc">
  <xsd:schema xmlns:xsd="http://www.w3.org/2001/XMLSchema" xmlns:xs="http://www.w3.org/2001/XMLSchema" xmlns:p="http://schemas.microsoft.com/office/2006/metadata/properties" xmlns:ns2="4639edc7-3f81-4815-acbb-41554dd03a3d" xmlns:ns3="23c3eabb-d2d3-4a68-9ea2-0f46a26e056e" targetNamespace="http://schemas.microsoft.com/office/2006/metadata/properties" ma:root="true" ma:fieldsID="63bfc9380d271c6a7b7a8ac8b57295cf" ns2:_="" ns3:_="">
    <xsd:import namespace="4639edc7-3f81-4815-acbb-41554dd03a3d"/>
    <xsd:import namespace="23c3eabb-d2d3-4a68-9ea2-0f46a26e05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9edc7-3f81-4815-acbb-41554dd03a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internalName="SharingHintHash" ma:readOnly="true">
      <xsd:simpleType>
        <xsd:restriction base="dms:Text"/>
      </xsd:simpleType>
    </xsd:element>
    <xsd:element name="TaxCatchAll" ma:index="22" nillable="true" ma:displayName="Taxonomy Catch All Column" ma:hidden="true" ma:list="{ad3386cf-293d-43b3-b25d-a2bed39a03ba}" ma:internalName="TaxCatchAll" ma:showField="CatchAllData" ma:web="4639edc7-3f81-4815-acbb-41554dd03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3eabb-d2d3-4a68-9ea2-0f46a26e0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433247b-6249-4268-99cf-c63ff63b3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A5FBD76-4E78-4F7B-B9CE-8411B6BE2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9edc7-3f81-4815-acbb-41554dd03a3d"/>
    <ds:schemaRef ds:uri="23c3eabb-d2d3-4a68-9ea2-0f46a26e0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59D0E-58AD-4B08-B9A9-5758FF742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7E39C-EE8B-4471-8C4B-9263621D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1727</Words>
  <Characters>923</Characters>
  <Application>Microsoft Office Word</Application>
  <DocSecurity>0</DocSecurity>
  <Lines>7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文件格式</dc:title>
  <dc:subject/>
  <dc:creator>gary</dc:creator>
  <cp:keywords/>
  <cp:lastModifiedBy>吳凰庭</cp:lastModifiedBy>
  <cp:revision>15</cp:revision>
  <cp:lastPrinted>2023-10-26T06:43:00Z</cp:lastPrinted>
  <dcterms:created xsi:type="dcterms:W3CDTF">2023-10-25T06:48:00Z</dcterms:created>
  <dcterms:modified xsi:type="dcterms:W3CDTF">2023-10-30T06:12:00Z</dcterms:modified>
</cp:coreProperties>
</file>