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3DDB9" w14:textId="64E9F73B" w:rsidR="008D6865" w:rsidRPr="00940472" w:rsidRDefault="00CD7C50" w:rsidP="008D6865">
      <w:pPr>
        <w:pStyle w:val="Default"/>
        <w:snapToGrid w:val="0"/>
        <w:jc w:val="center"/>
        <w:rPr>
          <w:sz w:val="36"/>
          <w:szCs w:val="36"/>
        </w:rPr>
      </w:pPr>
      <w:r w:rsidRPr="00940472">
        <w:rPr>
          <w:rFonts w:hAnsi="標楷體" w:hint="eastAsia"/>
          <w:b/>
          <w:sz w:val="36"/>
          <w:szCs w:val="36"/>
        </w:rPr>
        <w:t>大葉大學</w:t>
      </w:r>
    </w:p>
    <w:p w14:paraId="6AFDCFFB" w14:textId="77777777" w:rsidR="00EB1B0E" w:rsidRPr="00940472" w:rsidRDefault="00EB1B0E" w:rsidP="00096860">
      <w:pPr>
        <w:pStyle w:val="Default"/>
        <w:spacing w:afterLines="50" w:after="180"/>
        <w:jc w:val="center"/>
        <w:rPr>
          <w:color w:val="auto"/>
          <w:sz w:val="36"/>
          <w:szCs w:val="36"/>
        </w:rPr>
      </w:pPr>
      <w:r w:rsidRPr="00940472">
        <w:rPr>
          <w:rFonts w:hint="eastAsia"/>
          <w:color w:val="auto"/>
          <w:sz w:val="36"/>
          <w:szCs w:val="36"/>
        </w:rPr>
        <w:t>個人資料委外監督</w:t>
      </w:r>
      <w:r w:rsidR="00096860" w:rsidRPr="00940472">
        <w:rPr>
          <w:rFonts w:hint="eastAsia"/>
          <w:color w:val="auto"/>
          <w:sz w:val="36"/>
          <w:szCs w:val="36"/>
        </w:rPr>
        <w:t>及保護</w:t>
      </w:r>
      <w:r w:rsidR="00C3057D" w:rsidRPr="00940472">
        <w:rPr>
          <w:rFonts w:hint="eastAsia"/>
          <w:color w:val="auto"/>
          <w:sz w:val="36"/>
          <w:szCs w:val="36"/>
        </w:rPr>
        <w:t>條款</w:t>
      </w:r>
    </w:p>
    <w:p w14:paraId="2620BEDB" w14:textId="77777777" w:rsidR="00EB1B0E" w:rsidRPr="00940472" w:rsidRDefault="00EB1B0E" w:rsidP="00096860">
      <w:pPr>
        <w:pStyle w:val="Default"/>
        <w:numPr>
          <w:ilvl w:val="0"/>
          <w:numId w:val="5"/>
        </w:numPr>
        <w:spacing w:after="128"/>
        <w:ind w:left="851" w:hanging="851"/>
        <w:rPr>
          <w:rFonts w:hAnsi="Arial"/>
          <w:color w:val="auto"/>
          <w:sz w:val="26"/>
          <w:szCs w:val="26"/>
        </w:rPr>
      </w:pPr>
      <w:r w:rsidRPr="00940472">
        <w:rPr>
          <w:rFonts w:hAnsi="Arial" w:hint="eastAsia"/>
          <w:color w:val="auto"/>
          <w:sz w:val="26"/>
          <w:szCs w:val="26"/>
        </w:rPr>
        <w:t>乙方因履行本契約僅得於甲方指示之範圍內蒐集、處理或利用個人資料，且應符合本契約條款、個人資料保護法及其他相關法令，</w:t>
      </w:r>
      <w:proofErr w:type="gramStart"/>
      <w:r w:rsidRPr="00940472">
        <w:rPr>
          <w:rFonts w:hAnsi="Arial" w:hint="eastAsia"/>
          <w:color w:val="auto"/>
          <w:sz w:val="26"/>
          <w:szCs w:val="26"/>
        </w:rPr>
        <w:t>並受甲方</w:t>
      </w:r>
      <w:proofErr w:type="gramEnd"/>
      <w:r w:rsidRPr="00940472">
        <w:rPr>
          <w:rFonts w:hAnsi="Arial" w:hint="eastAsia"/>
          <w:color w:val="auto"/>
          <w:sz w:val="26"/>
          <w:szCs w:val="26"/>
        </w:rPr>
        <w:t>之監督。</w:t>
      </w:r>
      <w:r w:rsidRPr="00940472">
        <w:rPr>
          <w:rFonts w:hAnsi="Arial"/>
          <w:color w:val="auto"/>
          <w:sz w:val="26"/>
          <w:szCs w:val="26"/>
        </w:rPr>
        <w:t xml:space="preserve"> </w:t>
      </w:r>
    </w:p>
    <w:p w14:paraId="514695F9" w14:textId="77777777" w:rsidR="00EB1B0E" w:rsidRPr="00940472" w:rsidRDefault="00EB1B0E" w:rsidP="00096860">
      <w:pPr>
        <w:pStyle w:val="Default"/>
        <w:numPr>
          <w:ilvl w:val="0"/>
          <w:numId w:val="5"/>
        </w:numPr>
        <w:spacing w:after="128"/>
        <w:ind w:left="851" w:hanging="851"/>
        <w:rPr>
          <w:rFonts w:hAnsi="Arial"/>
          <w:color w:val="auto"/>
          <w:sz w:val="26"/>
          <w:szCs w:val="26"/>
        </w:rPr>
      </w:pPr>
      <w:r w:rsidRPr="00940472">
        <w:rPr>
          <w:rFonts w:hAnsi="Arial" w:hint="eastAsia"/>
          <w:color w:val="auto"/>
          <w:sz w:val="26"/>
          <w:szCs w:val="26"/>
        </w:rPr>
        <w:t>甲方委託乙方處理及利用個人資料之範圍、類別、特定目的及期間如下：</w:t>
      </w:r>
      <w:r w:rsidRPr="00940472">
        <w:rPr>
          <w:rFonts w:hAnsi="Arial"/>
          <w:color w:val="auto"/>
          <w:sz w:val="26"/>
          <w:szCs w:val="26"/>
        </w:rPr>
        <w:t xml:space="preserve"> </w:t>
      </w:r>
    </w:p>
    <w:p w14:paraId="1BF45710" w14:textId="1C8CBED3" w:rsidR="00EB1B0E" w:rsidRPr="00940472" w:rsidRDefault="00EB1B0E" w:rsidP="00096860">
      <w:pPr>
        <w:pStyle w:val="Default"/>
        <w:numPr>
          <w:ilvl w:val="1"/>
          <w:numId w:val="7"/>
        </w:numPr>
        <w:spacing w:after="128"/>
        <w:ind w:left="1134" w:hanging="425"/>
        <w:rPr>
          <w:rFonts w:ascii="Times New Roman" w:hAnsi="Times New Roman" w:cs="Times New Roman"/>
          <w:color w:val="auto"/>
          <w:sz w:val="26"/>
          <w:szCs w:val="26"/>
        </w:rPr>
      </w:pPr>
      <w:r w:rsidRPr="00940472">
        <w:rPr>
          <w:rFonts w:hAnsi="Arial" w:hint="eastAsia"/>
          <w:color w:val="auto"/>
          <w:sz w:val="26"/>
          <w:szCs w:val="26"/>
        </w:rPr>
        <w:t>範圍：</w:t>
      </w:r>
      <w:r w:rsidR="00C3057D" w:rsidRPr="00940472">
        <w:rPr>
          <w:rFonts w:ascii="Times New Roman" w:hAnsi="Times New Roman" w:cs="Times New Roman" w:hint="eastAsia"/>
          <w:color w:val="auto"/>
          <w:sz w:val="26"/>
          <w:szCs w:val="26"/>
        </w:rPr>
        <w:t>雙方契約內容所涉及之個人資料範圍</w:t>
      </w:r>
      <w:r w:rsidR="00C302B6" w:rsidRPr="00940472">
        <w:rPr>
          <w:rFonts w:ascii="新細明體" w:eastAsia="新細明體" w:hAnsi="新細明體" w:cs="Times New Roman" w:hint="eastAsia"/>
          <w:color w:val="auto"/>
          <w:sz w:val="26"/>
          <w:szCs w:val="26"/>
        </w:rPr>
        <w:t>（</w:t>
      </w:r>
      <w:r w:rsidR="00C302B6" w:rsidRPr="00940472">
        <w:rPr>
          <w:rFonts w:ascii="Times New Roman" w:hAnsi="Times New Roman" w:cs="Times New Roman" w:hint="eastAsia"/>
          <w:color w:val="C00000"/>
          <w:sz w:val="26"/>
          <w:szCs w:val="26"/>
        </w:rPr>
        <w:t>如姓名</w:t>
      </w:r>
      <w:r w:rsidR="00274C7C" w:rsidRPr="00940472">
        <w:rPr>
          <w:rFonts w:ascii="新細明體" w:eastAsia="新細明體" w:hAnsi="新細明體" w:cs="Times New Roman" w:hint="eastAsia"/>
          <w:color w:val="C00000"/>
          <w:sz w:val="26"/>
          <w:szCs w:val="26"/>
        </w:rPr>
        <w:t>、</w:t>
      </w:r>
      <w:r w:rsidR="00274C7C" w:rsidRPr="00940472">
        <w:rPr>
          <w:rFonts w:ascii="Times New Roman" w:hAnsi="Times New Roman" w:cs="Times New Roman" w:hint="eastAsia"/>
          <w:color w:val="C00000"/>
          <w:sz w:val="26"/>
          <w:szCs w:val="26"/>
        </w:rPr>
        <w:t>電話</w:t>
      </w:r>
      <w:r w:rsidR="00274C7C" w:rsidRPr="00940472">
        <w:rPr>
          <w:rFonts w:ascii="新細明體" w:eastAsia="新細明體" w:hAnsi="新細明體" w:cs="Times New Roman" w:hint="eastAsia"/>
          <w:color w:val="C00000"/>
          <w:sz w:val="26"/>
          <w:szCs w:val="26"/>
        </w:rPr>
        <w:t>、</w:t>
      </w:r>
      <w:r w:rsidR="00274C7C" w:rsidRPr="00940472">
        <w:rPr>
          <w:rFonts w:ascii="Times New Roman" w:hAnsi="Times New Roman" w:cs="Times New Roman" w:hint="eastAsia"/>
          <w:color w:val="C00000"/>
          <w:sz w:val="26"/>
          <w:szCs w:val="26"/>
        </w:rPr>
        <w:t>地址</w:t>
      </w:r>
      <w:r w:rsidR="00C302B6" w:rsidRPr="00940472">
        <w:rPr>
          <w:rFonts w:ascii="新細明體" w:eastAsia="新細明體" w:hAnsi="新細明體" w:cs="Times New Roman" w:hint="eastAsia"/>
          <w:color w:val="auto"/>
          <w:sz w:val="26"/>
          <w:szCs w:val="26"/>
        </w:rPr>
        <w:t>）</w:t>
      </w:r>
      <w:r w:rsidR="00C3057D" w:rsidRPr="00940472">
        <w:rPr>
          <w:rFonts w:ascii="Times New Roman" w:hAnsi="Times New Roman" w:cs="Times New Roman" w:hint="eastAsia"/>
          <w:color w:val="auto"/>
          <w:sz w:val="26"/>
          <w:szCs w:val="26"/>
        </w:rPr>
        <w:t>。</w:t>
      </w:r>
    </w:p>
    <w:p w14:paraId="07BCBFFB" w14:textId="77777777" w:rsidR="00096860" w:rsidRPr="00940472" w:rsidRDefault="00EB1B0E" w:rsidP="00096860">
      <w:pPr>
        <w:pStyle w:val="Default"/>
        <w:numPr>
          <w:ilvl w:val="1"/>
          <w:numId w:val="7"/>
        </w:numPr>
        <w:spacing w:after="128"/>
        <w:ind w:left="1134" w:hanging="425"/>
        <w:rPr>
          <w:rFonts w:ascii="Times New Roman" w:hAnsi="Times New Roman" w:cs="Times New Roman"/>
          <w:color w:val="auto"/>
          <w:sz w:val="26"/>
          <w:szCs w:val="26"/>
        </w:rPr>
      </w:pPr>
      <w:r w:rsidRPr="00940472">
        <w:rPr>
          <w:rFonts w:ascii="Times New Roman" w:hAnsi="Times New Roman" w:cs="Times New Roman" w:hint="eastAsia"/>
          <w:color w:val="auto"/>
          <w:sz w:val="26"/>
          <w:szCs w:val="26"/>
        </w:rPr>
        <w:t>類別：</w:t>
      </w:r>
      <w:r w:rsidR="00C3057D" w:rsidRPr="00940472">
        <w:rPr>
          <w:rFonts w:ascii="Times New Roman" w:hAnsi="Times New Roman" w:cs="Times New Roman" w:hint="eastAsia"/>
          <w:color w:val="auto"/>
          <w:sz w:val="26"/>
          <w:szCs w:val="26"/>
        </w:rPr>
        <w:t>雙方契約內容所涉及之個人資料類別</w:t>
      </w:r>
      <w:r w:rsidR="002B46C3" w:rsidRPr="00940472">
        <w:rPr>
          <w:rFonts w:ascii="新細明體" w:eastAsia="新細明體" w:hAnsi="新細明體" w:cs="Times New Roman" w:hint="eastAsia"/>
          <w:color w:val="auto"/>
          <w:sz w:val="26"/>
          <w:szCs w:val="26"/>
        </w:rPr>
        <w:t>（</w:t>
      </w:r>
      <w:r w:rsidR="002B46C3" w:rsidRPr="00940472">
        <w:rPr>
          <w:rFonts w:ascii="Times New Roman" w:hAnsi="Times New Roman" w:cs="Times New Roman" w:hint="eastAsia"/>
          <w:color w:val="C00000"/>
          <w:sz w:val="26"/>
          <w:szCs w:val="26"/>
        </w:rPr>
        <w:t>如辨識個人者</w:t>
      </w:r>
      <w:r w:rsidR="002B46C3" w:rsidRPr="00940472">
        <w:rPr>
          <w:rFonts w:ascii="新細明體" w:eastAsia="新細明體" w:hAnsi="新細明體" w:cs="Times New Roman" w:hint="eastAsia"/>
          <w:color w:val="auto"/>
          <w:sz w:val="26"/>
          <w:szCs w:val="26"/>
        </w:rPr>
        <w:t>）</w:t>
      </w:r>
      <w:r w:rsidR="00C3057D" w:rsidRPr="00940472">
        <w:rPr>
          <w:rFonts w:ascii="Times New Roman" w:hAnsi="Times New Roman" w:cs="Times New Roman" w:hint="eastAsia"/>
          <w:color w:val="auto"/>
          <w:sz w:val="26"/>
          <w:szCs w:val="26"/>
        </w:rPr>
        <w:t>。</w:t>
      </w:r>
    </w:p>
    <w:p w14:paraId="6F1DB861" w14:textId="5B16E067" w:rsidR="00EB1B0E" w:rsidRPr="00940472" w:rsidRDefault="00EB1B0E" w:rsidP="00096860">
      <w:pPr>
        <w:pStyle w:val="Default"/>
        <w:numPr>
          <w:ilvl w:val="1"/>
          <w:numId w:val="7"/>
        </w:numPr>
        <w:spacing w:after="128"/>
        <w:ind w:left="1134" w:hanging="425"/>
        <w:rPr>
          <w:rFonts w:ascii="Times New Roman" w:hAnsi="Times New Roman" w:cs="Times New Roman"/>
          <w:color w:val="auto"/>
          <w:sz w:val="26"/>
          <w:szCs w:val="26"/>
        </w:rPr>
      </w:pPr>
      <w:r w:rsidRPr="00940472">
        <w:rPr>
          <w:rFonts w:ascii="Times New Roman" w:hAnsi="Times New Roman" w:cs="Times New Roman" w:hint="eastAsia"/>
          <w:color w:val="auto"/>
          <w:sz w:val="26"/>
          <w:szCs w:val="26"/>
        </w:rPr>
        <w:t>特定目的：</w:t>
      </w:r>
      <w:r w:rsidR="00D91E0B" w:rsidRPr="00940472">
        <w:rPr>
          <w:rFonts w:ascii="Times New Roman" w:hAnsi="Times New Roman" w:cs="Times New Roman" w:hint="eastAsia"/>
          <w:color w:val="auto"/>
          <w:sz w:val="26"/>
          <w:szCs w:val="26"/>
        </w:rPr>
        <w:t>該項業務蒐集個人資料之特定目的</w:t>
      </w:r>
      <w:r w:rsidR="002B46C3" w:rsidRPr="00940472">
        <w:rPr>
          <w:rFonts w:ascii="新細明體" w:eastAsia="新細明體" w:hAnsi="新細明體" w:cs="Times New Roman" w:hint="eastAsia"/>
          <w:color w:val="auto"/>
          <w:sz w:val="26"/>
          <w:szCs w:val="26"/>
        </w:rPr>
        <w:t>（</w:t>
      </w:r>
      <w:r w:rsidR="002B46C3" w:rsidRPr="00940472">
        <w:rPr>
          <w:rFonts w:hAnsi="標楷體" w:cs="Times New Roman" w:hint="eastAsia"/>
          <w:color w:val="C00000"/>
          <w:sz w:val="26"/>
          <w:szCs w:val="26"/>
        </w:rPr>
        <w:t>如</w:t>
      </w:r>
      <w:r w:rsidR="008F187D" w:rsidRPr="00940472">
        <w:rPr>
          <w:rFonts w:hAnsi="標楷體" w:hint="eastAsia"/>
          <w:color w:val="C00000"/>
          <w:sz w:val="26"/>
          <w:szCs w:val="26"/>
          <w:shd w:val="clear" w:color="auto" w:fill="FFFFFF"/>
        </w:rPr>
        <w:t>教育</w:t>
      </w:r>
      <w:r w:rsidR="002B46C3" w:rsidRPr="00940472">
        <w:rPr>
          <w:rFonts w:hAnsi="標楷體" w:hint="eastAsia"/>
          <w:color w:val="C00000"/>
          <w:sz w:val="26"/>
          <w:szCs w:val="26"/>
          <w:shd w:val="clear" w:color="auto" w:fill="FFFFFF"/>
        </w:rPr>
        <w:t>行政</w:t>
      </w:r>
      <w:r w:rsidR="002B46C3" w:rsidRPr="00940472">
        <w:rPr>
          <w:rFonts w:ascii="新細明體" w:eastAsia="新細明體" w:hAnsi="新細明體" w:cs="Times New Roman" w:hint="eastAsia"/>
          <w:color w:val="auto"/>
          <w:sz w:val="26"/>
          <w:szCs w:val="26"/>
        </w:rPr>
        <w:t>）</w:t>
      </w:r>
      <w:r w:rsidR="00C3057D" w:rsidRPr="00940472">
        <w:rPr>
          <w:rFonts w:ascii="Times New Roman" w:hAnsi="Times New Roman" w:cs="Times New Roman" w:hint="eastAsia"/>
          <w:color w:val="auto"/>
          <w:sz w:val="26"/>
          <w:szCs w:val="26"/>
        </w:rPr>
        <w:t>。</w:t>
      </w:r>
    </w:p>
    <w:p w14:paraId="623743EB" w14:textId="77777777" w:rsidR="00EB1B0E" w:rsidRPr="00940472" w:rsidRDefault="00EB1B0E" w:rsidP="00096860">
      <w:pPr>
        <w:pStyle w:val="Default"/>
        <w:numPr>
          <w:ilvl w:val="1"/>
          <w:numId w:val="7"/>
        </w:numPr>
        <w:spacing w:after="128"/>
        <w:ind w:left="1134" w:hanging="425"/>
        <w:rPr>
          <w:rFonts w:ascii="Times New Roman" w:hAnsi="Times New Roman" w:cs="Times New Roman"/>
          <w:color w:val="auto"/>
          <w:sz w:val="26"/>
          <w:szCs w:val="26"/>
        </w:rPr>
      </w:pPr>
      <w:r w:rsidRPr="00940472">
        <w:rPr>
          <w:rFonts w:ascii="Times New Roman" w:hAnsi="Times New Roman" w:cs="Times New Roman" w:hint="eastAsia"/>
          <w:color w:val="auto"/>
          <w:sz w:val="26"/>
          <w:szCs w:val="26"/>
        </w:rPr>
        <w:t>期間：</w:t>
      </w:r>
      <w:r w:rsidR="00C3057D" w:rsidRPr="00940472">
        <w:rPr>
          <w:rFonts w:ascii="Times New Roman" w:hAnsi="Times New Roman" w:cs="Times New Roman" w:hint="eastAsia"/>
          <w:color w:val="auto"/>
          <w:sz w:val="26"/>
          <w:szCs w:val="26"/>
        </w:rPr>
        <w:t>契約有效期間。</w:t>
      </w:r>
    </w:p>
    <w:p w14:paraId="7D3570C0" w14:textId="5459FADA" w:rsidR="00EB1B0E" w:rsidRPr="007E35E3" w:rsidRDefault="00EB1B0E" w:rsidP="00096860">
      <w:pPr>
        <w:pStyle w:val="Default"/>
        <w:numPr>
          <w:ilvl w:val="0"/>
          <w:numId w:val="5"/>
        </w:numPr>
        <w:spacing w:after="128"/>
        <w:ind w:left="851" w:hanging="851"/>
        <w:rPr>
          <w:rFonts w:ascii="Times New Roman" w:hAnsi="Times New Roman" w:cs="Times New Roman"/>
          <w:color w:val="auto"/>
          <w:sz w:val="26"/>
          <w:szCs w:val="26"/>
        </w:rPr>
      </w:pPr>
      <w:r w:rsidRPr="00940472">
        <w:rPr>
          <w:rFonts w:ascii="Times New Roman" w:hAnsi="Times New Roman" w:cs="Times New Roman"/>
          <w:color w:val="auto"/>
          <w:sz w:val="26"/>
          <w:szCs w:val="26"/>
        </w:rPr>
        <w:t>乙方</w:t>
      </w:r>
      <w:r w:rsidRPr="00940472">
        <w:rPr>
          <w:rFonts w:ascii="Times New Roman" w:hAnsi="Times New Roman" w:cs="Times New Roman"/>
          <w:color w:val="auto"/>
          <w:sz w:val="26"/>
          <w:szCs w:val="26"/>
        </w:rPr>
        <w:t xml:space="preserve"> (</w:t>
      </w:r>
      <w:r w:rsidRPr="00940472">
        <w:rPr>
          <w:rFonts w:ascii="Times New Roman" w:hAnsi="Times New Roman" w:cs="Times New Roman"/>
          <w:color w:val="auto"/>
          <w:sz w:val="26"/>
          <w:szCs w:val="26"/>
        </w:rPr>
        <w:t>包括但不限於乙方之代表人、代理人、受</w:t>
      </w:r>
      <w:proofErr w:type="gramStart"/>
      <w:r w:rsidRPr="00940472">
        <w:rPr>
          <w:rFonts w:ascii="Times New Roman" w:hAnsi="Times New Roman" w:cs="Times New Roman"/>
          <w:color w:val="auto"/>
          <w:sz w:val="26"/>
          <w:szCs w:val="26"/>
        </w:rPr>
        <w:t>僱</w:t>
      </w:r>
      <w:proofErr w:type="gramEnd"/>
      <w:r w:rsidRPr="00940472">
        <w:rPr>
          <w:rFonts w:ascii="Times New Roman" w:hAnsi="Times New Roman" w:cs="Times New Roman"/>
          <w:color w:val="auto"/>
          <w:sz w:val="26"/>
          <w:szCs w:val="26"/>
        </w:rPr>
        <w:t>人、委任人等</w:t>
      </w:r>
      <w:r w:rsidRPr="00940472">
        <w:rPr>
          <w:rFonts w:ascii="Times New Roman" w:hAnsi="Times New Roman" w:cs="Times New Roman"/>
          <w:color w:val="auto"/>
          <w:sz w:val="26"/>
          <w:szCs w:val="26"/>
        </w:rPr>
        <w:t>)</w:t>
      </w:r>
      <w:r w:rsidRPr="00940472">
        <w:rPr>
          <w:rFonts w:ascii="Times New Roman" w:hAnsi="Times New Roman" w:cs="Times New Roman"/>
          <w:color w:val="auto"/>
          <w:sz w:val="26"/>
          <w:szCs w:val="26"/>
        </w:rPr>
        <w:t>就履行本契約所對各項個人資料之蒐集、處理、利用，</w:t>
      </w:r>
      <w:proofErr w:type="gramStart"/>
      <w:r w:rsidRPr="00940472">
        <w:rPr>
          <w:rFonts w:ascii="Times New Roman" w:hAnsi="Times New Roman" w:cs="Times New Roman"/>
          <w:color w:val="auto"/>
          <w:sz w:val="26"/>
          <w:szCs w:val="26"/>
        </w:rPr>
        <w:t>均須符</w:t>
      </w:r>
      <w:proofErr w:type="gramEnd"/>
      <w:r w:rsidR="00F61A7F" w:rsidRPr="00940472">
        <w:rPr>
          <w:rFonts w:ascii="Times New Roman" w:hAnsi="Times New Roman" w:cs="Times New Roman"/>
          <w:color w:val="auto"/>
          <w:sz w:val="26"/>
          <w:szCs w:val="26"/>
        </w:rPr>
        <w:t>合</w:t>
      </w:r>
      <w:r w:rsidR="00453CBA" w:rsidRPr="00940472">
        <w:rPr>
          <w:rFonts w:hAnsi="Arial" w:hint="eastAsia"/>
          <w:color w:val="auto"/>
          <w:sz w:val="26"/>
          <w:szCs w:val="26"/>
        </w:rPr>
        <w:t>個人資料保護法</w:t>
      </w:r>
      <w:r w:rsidR="00923A2D" w:rsidRPr="00940472">
        <w:rPr>
          <w:rFonts w:ascii="Times New Roman" w:hAnsi="Times New Roman" w:cs="Times New Roman"/>
          <w:color w:val="auto"/>
          <w:sz w:val="26"/>
          <w:szCs w:val="26"/>
        </w:rPr>
        <w:t>之相關規定及甲方所訂之</w:t>
      </w:r>
      <w:r w:rsidR="002319D2" w:rsidRPr="00940472">
        <w:rPr>
          <w:rFonts w:hAnsi="Arial" w:hint="eastAsia"/>
          <w:color w:val="auto"/>
          <w:sz w:val="26"/>
          <w:szCs w:val="26"/>
        </w:rPr>
        <w:t>個人資料保護管理政策</w:t>
      </w:r>
      <w:r w:rsidR="00F61A7F" w:rsidRPr="00940472">
        <w:rPr>
          <w:rFonts w:ascii="Times New Roman" w:hAnsi="Times New Roman" w:cs="Times New Roman"/>
          <w:color w:val="auto"/>
          <w:sz w:val="26"/>
          <w:szCs w:val="26"/>
        </w:rPr>
        <w:t>規定，並依</w:t>
      </w:r>
      <w:r w:rsidR="00515353" w:rsidRPr="00940472">
        <w:rPr>
          <w:rFonts w:hAnsi="Arial" w:hint="eastAsia"/>
          <w:color w:val="auto"/>
          <w:sz w:val="26"/>
          <w:szCs w:val="26"/>
        </w:rPr>
        <w:t>個人資料保護法</w:t>
      </w:r>
      <w:r w:rsidR="00F61A7F" w:rsidRPr="00940472">
        <w:rPr>
          <w:rFonts w:ascii="Times New Roman" w:hAnsi="Times New Roman" w:cs="Times New Roman"/>
          <w:color w:val="auto"/>
          <w:sz w:val="26"/>
          <w:szCs w:val="26"/>
        </w:rPr>
        <w:t>施行細則第</w:t>
      </w:r>
      <w:r w:rsidR="00F61A7F" w:rsidRPr="00940472">
        <w:rPr>
          <w:rFonts w:ascii="Times New Roman" w:hAnsi="Times New Roman" w:cs="Times New Roman"/>
          <w:color w:val="auto"/>
          <w:sz w:val="26"/>
          <w:szCs w:val="26"/>
        </w:rPr>
        <w:t>12</w:t>
      </w:r>
      <w:r w:rsidR="00F61A7F" w:rsidRPr="00940472">
        <w:rPr>
          <w:rFonts w:ascii="Times New Roman" w:hAnsi="Times New Roman" w:cs="Times New Roman"/>
          <w:color w:val="auto"/>
          <w:sz w:val="26"/>
          <w:szCs w:val="26"/>
        </w:rPr>
        <w:t>條</w:t>
      </w:r>
      <w:r w:rsidR="00923A2D" w:rsidRPr="00940472">
        <w:rPr>
          <w:rFonts w:ascii="Times New Roman" w:hAnsi="Times New Roman" w:cs="Times New Roman"/>
          <w:color w:val="auto"/>
          <w:sz w:val="26"/>
          <w:szCs w:val="26"/>
        </w:rPr>
        <w:t>第</w:t>
      </w:r>
      <w:r w:rsidR="00923A2D" w:rsidRPr="00940472">
        <w:rPr>
          <w:rFonts w:ascii="Times New Roman" w:hAnsi="Times New Roman" w:cs="Times New Roman" w:hint="eastAsia"/>
          <w:color w:val="auto"/>
          <w:sz w:val="26"/>
          <w:szCs w:val="26"/>
        </w:rPr>
        <w:t>2</w:t>
      </w:r>
      <w:r w:rsidR="00F61A7F" w:rsidRPr="00940472">
        <w:rPr>
          <w:rFonts w:ascii="Times New Roman" w:hAnsi="Times New Roman" w:cs="Times New Roman"/>
          <w:color w:val="auto"/>
          <w:sz w:val="26"/>
          <w:szCs w:val="26"/>
        </w:rPr>
        <w:t>項</w:t>
      </w:r>
      <w:r w:rsidR="006D39A6" w:rsidRPr="00940472">
        <w:rPr>
          <w:rFonts w:ascii="Times New Roman" w:hAnsi="Times New Roman" w:cs="Times New Roman" w:hint="eastAsia"/>
          <w:color w:val="auto"/>
          <w:sz w:val="26"/>
          <w:szCs w:val="26"/>
        </w:rPr>
        <w:t>事項</w:t>
      </w:r>
      <w:r w:rsidR="00834E8E" w:rsidRPr="00940472">
        <w:rPr>
          <w:rFonts w:ascii="新細明體" w:eastAsia="新細明體" w:hAnsi="新細明體" w:cs="Times New Roman" w:hint="eastAsia"/>
          <w:color w:val="auto"/>
          <w:sz w:val="26"/>
          <w:szCs w:val="26"/>
        </w:rPr>
        <w:t>（</w:t>
      </w:r>
      <w:r w:rsidR="00834E8E" w:rsidRPr="00940472">
        <w:rPr>
          <w:rFonts w:ascii="Times New Roman" w:hAnsi="Times New Roman" w:cs="Times New Roman" w:hint="eastAsia"/>
          <w:color w:val="C00000"/>
          <w:sz w:val="26"/>
          <w:szCs w:val="26"/>
        </w:rPr>
        <w:t>依委託單位需求及受委託單位實際能辦</w:t>
      </w:r>
      <w:r w:rsidR="0097109B" w:rsidRPr="00940472">
        <w:rPr>
          <w:rFonts w:ascii="Times New Roman" w:hAnsi="Times New Roman" w:cs="Times New Roman" w:hint="eastAsia"/>
          <w:color w:val="C00000"/>
          <w:sz w:val="26"/>
          <w:szCs w:val="26"/>
        </w:rPr>
        <w:t>理</w:t>
      </w:r>
      <w:r w:rsidR="00834E8E" w:rsidRPr="00940472">
        <w:rPr>
          <w:rFonts w:ascii="Times New Roman" w:hAnsi="Times New Roman" w:cs="Times New Roman" w:hint="eastAsia"/>
          <w:color w:val="C00000"/>
          <w:sz w:val="26"/>
          <w:szCs w:val="26"/>
        </w:rPr>
        <w:t>為原則</w:t>
      </w:r>
      <w:r w:rsidR="00834E8E" w:rsidRPr="00940472">
        <w:rPr>
          <w:rFonts w:hAnsi="標楷體" w:cs="Times New Roman" w:hint="eastAsia"/>
          <w:color w:val="C00000"/>
          <w:sz w:val="26"/>
          <w:szCs w:val="26"/>
        </w:rPr>
        <w:t>考量安全維護措施</w:t>
      </w:r>
      <w:r w:rsidR="00834E8E" w:rsidRPr="00940472">
        <w:rPr>
          <w:rFonts w:ascii="新細明體" w:eastAsia="新細明體" w:hAnsi="新細明體" w:cs="Times New Roman" w:hint="eastAsia"/>
          <w:color w:val="auto"/>
          <w:sz w:val="26"/>
          <w:szCs w:val="26"/>
        </w:rPr>
        <w:t>）</w:t>
      </w:r>
      <w:r w:rsidR="007B5ECA" w:rsidRPr="007E35E3">
        <w:rPr>
          <w:rFonts w:hAnsi="標楷體" w:cs="Times New Roman" w:hint="eastAsia"/>
          <w:color w:val="auto"/>
          <w:sz w:val="26"/>
          <w:szCs w:val="26"/>
        </w:rPr>
        <w:t>辦理安全維護措施</w:t>
      </w:r>
      <w:r w:rsidR="00600E83" w:rsidRPr="007E35E3">
        <w:rPr>
          <w:rFonts w:hAnsi="標楷體" w:hint="eastAsia"/>
          <w:color w:val="auto"/>
          <w:sz w:val="26"/>
          <w:szCs w:val="26"/>
        </w:rPr>
        <w:t>，</w:t>
      </w:r>
      <w:r w:rsidR="00600E83" w:rsidRPr="007E35E3">
        <w:rPr>
          <w:rFonts w:hAnsi="標楷體" w:cs="Times New Roman" w:hint="eastAsia"/>
          <w:color w:val="auto"/>
          <w:sz w:val="26"/>
          <w:szCs w:val="26"/>
        </w:rPr>
        <w:t>安全維護措施</w:t>
      </w:r>
      <w:r w:rsidR="00600E83" w:rsidRPr="007E35E3">
        <w:rPr>
          <w:rFonts w:ascii="Times New Roman" w:hAnsi="Times New Roman" w:cs="Times New Roman" w:hint="eastAsia"/>
          <w:color w:val="auto"/>
          <w:sz w:val="26"/>
          <w:szCs w:val="26"/>
        </w:rPr>
        <w:t>驗證方式</w:t>
      </w:r>
      <w:r w:rsidR="00600E83" w:rsidRPr="007E35E3">
        <w:rPr>
          <w:rFonts w:hAnsi="標楷體" w:cs="Times New Roman" w:hint="eastAsia"/>
          <w:color w:val="auto"/>
          <w:sz w:val="26"/>
          <w:szCs w:val="26"/>
        </w:rPr>
        <w:t>：</w:t>
      </w:r>
    </w:p>
    <w:p w14:paraId="7DD21382" w14:textId="64545169" w:rsidR="00015716" w:rsidRPr="007E35E3" w:rsidRDefault="0016463D" w:rsidP="00015716">
      <w:pPr>
        <w:pStyle w:val="Default"/>
        <w:spacing w:after="128"/>
        <w:ind w:left="851"/>
        <w:rPr>
          <w:rFonts w:ascii="Times New Roman" w:hAnsi="Times New Roman" w:cs="Times New Roman"/>
          <w:color w:val="auto"/>
          <w:sz w:val="26"/>
          <w:szCs w:val="26"/>
        </w:rPr>
      </w:pPr>
      <w:r w:rsidRPr="007E35E3">
        <w:rPr>
          <w:rFonts w:ascii="細明體" w:eastAsia="細明體" w:hAnsi="細明體" w:cs="Times New Roman" w:hint="eastAsia"/>
          <w:color w:val="auto"/>
          <w:sz w:val="26"/>
          <w:szCs w:val="26"/>
        </w:rPr>
        <w:t>󠆿</w:t>
      </w:r>
      <w:r w:rsidRPr="007E35E3">
        <w:rPr>
          <w:rFonts w:ascii="Times New Roman" w:hAnsi="Times New Roman" w:cs="Times New Roman" w:hint="eastAsia"/>
          <w:color w:val="auto"/>
          <w:sz w:val="26"/>
          <w:szCs w:val="26"/>
        </w:rPr>
        <w:t>乙方辦理</w:t>
      </w:r>
      <w:r w:rsidR="00857208" w:rsidRPr="007E35E3">
        <w:rPr>
          <w:rFonts w:ascii="Times New Roman" w:hAnsi="Times New Roman" w:cs="Times New Roman" w:hint="eastAsia"/>
          <w:color w:val="auto"/>
          <w:sz w:val="26"/>
          <w:szCs w:val="26"/>
        </w:rPr>
        <w:t>個資管理及保護情形</w:t>
      </w:r>
      <w:r w:rsidR="00EF5CEE" w:rsidRPr="007E35E3">
        <w:rPr>
          <w:rFonts w:ascii="Times New Roman" w:hAnsi="Times New Roman" w:cs="Times New Roman" w:hint="eastAsia"/>
          <w:color w:val="auto"/>
          <w:sz w:val="26"/>
          <w:szCs w:val="26"/>
        </w:rPr>
        <w:t>自行評估</w:t>
      </w:r>
      <w:r w:rsidRPr="007E35E3">
        <w:rPr>
          <w:rFonts w:ascii="Times New Roman" w:hAnsi="Times New Roman" w:cs="Times New Roman" w:hint="eastAsia"/>
          <w:color w:val="auto"/>
          <w:sz w:val="26"/>
          <w:szCs w:val="26"/>
        </w:rPr>
        <w:t>作業</w:t>
      </w:r>
      <w:r w:rsidRPr="007E35E3">
        <w:rPr>
          <w:rFonts w:hAnsi="標楷體" w:cs="Times New Roman" w:hint="eastAsia"/>
          <w:color w:val="auto"/>
          <w:sz w:val="26"/>
          <w:szCs w:val="26"/>
        </w:rPr>
        <w:t>，</w:t>
      </w:r>
      <w:r w:rsidR="00EF5CEE" w:rsidRPr="007E35E3">
        <w:rPr>
          <w:rFonts w:ascii="Times New Roman" w:hAnsi="Times New Roman" w:cs="Times New Roman" w:hint="eastAsia"/>
          <w:color w:val="auto"/>
          <w:sz w:val="26"/>
          <w:szCs w:val="26"/>
        </w:rPr>
        <w:t>並提供</w:t>
      </w:r>
      <w:r w:rsidR="00235B83" w:rsidRPr="007E35E3">
        <w:rPr>
          <w:rFonts w:hAnsi="標楷體" w:cs="Times New Roman" w:hint="eastAsia"/>
          <w:color w:val="auto"/>
          <w:sz w:val="26"/>
          <w:szCs w:val="26"/>
        </w:rPr>
        <w:t>甲</w:t>
      </w:r>
      <w:r w:rsidR="00235B83" w:rsidRPr="007E35E3">
        <w:rPr>
          <w:rFonts w:ascii="Times New Roman" w:hAnsi="Times New Roman" w:cs="Times New Roman" w:hint="eastAsia"/>
          <w:color w:val="auto"/>
          <w:sz w:val="26"/>
          <w:szCs w:val="26"/>
        </w:rPr>
        <w:t>方</w:t>
      </w:r>
      <w:r w:rsidR="006423F9" w:rsidRPr="007E35E3">
        <w:rPr>
          <w:rFonts w:ascii="Times New Roman" w:hAnsi="Times New Roman" w:cs="Times New Roman" w:hint="eastAsia"/>
          <w:color w:val="auto"/>
          <w:sz w:val="26"/>
          <w:szCs w:val="26"/>
        </w:rPr>
        <w:t>資料</w:t>
      </w:r>
      <w:r w:rsidR="00EF5CEE" w:rsidRPr="007E35E3">
        <w:rPr>
          <w:rFonts w:ascii="Times New Roman" w:hAnsi="Times New Roman" w:cs="Times New Roman" w:hint="eastAsia"/>
          <w:color w:val="auto"/>
          <w:sz w:val="26"/>
          <w:szCs w:val="26"/>
        </w:rPr>
        <w:t>。</w:t>
      </w:r>
    </w:p>
    <w:p w14:paraId="04EA2118" w14:textId="04DAC80B" w:rsidR="00EF5CEE" w:rsidRPr="007E35E3" w:rsidRDefault="0016463D" w:rsidP="00015716">
      <w:pPr>
        <w:pStyle w:val="Default"/>
        <w:spacing w:after="128"/>
        <w:ind w:left="851"/>
        <w:rPr>
          <w:rFonts w:ascii="Times New Roman" w:hAnsi="Times New Roman" w:cs="Times New Roman"/>
          <w:color w:val="auto"/>
          <w:sz w:val="26"/>
          <w:szCs w:val="26"/>
        </w:rPr>
      </w:pPr>
      <w:r w:rsidRPr="007E35E3">
        <w:rPr>
          <w:rFonts w:ascii="細明體" w:eastAsia="細明體" w:hAnsi="細明體" w:cs="Times New Roman" w:hint="eastAsia"/>
          <w:color w:val="auto"/>
          <w:sz w:val="26"/>
          <w:szCs w:val="26"/>
        </w:rPr>
        <w:t>󠆿</w:t>
      </w:r>
      <w:r w:rsidR="000E3C54" w:rsidRPr="007E35E3">
        <w:rPr>
          <w:rFonts w:hAnsi="標楷體" w:cs="Times New Roman" w:hint="eastAsia"/>
          <w:color w:val="auto"/>
          <w:sz w:val="26"/>
          <w:szCs w:val="26"/>
        </w:rPr>
        <w:t>甲</w:t>
      </w:r>
      <w:r w:rsidR="000E3C54" w:rsidRPr="007E35E3">
        <w:rPr>
          <w:rFonts w:ascii="Times New Roman" w:hAnsi="Times New Roman" w:cs="Times New Roman" w:hint="eastAsia"/>
          <w:color w:val="auto"/>
          <w:sz w:val="26"/>
          <w:szCs w:val="26"/>
        </w:rPr>
        <w:t>方</w:t>
      </w:r>
      <w:r w:rsidR="00E87B53" w:rsidRPr="007E35E3">
        <w:rPr>
          <w:rFonts w:ascii="Times New Roman" w:hAnsi="Times New Roman" w:cs="Times New Roman" w:hint="eastAsia"/>
          <w:color w:val="auto"/>
          <w:sz w:val="26"/>
          <w:szCs w:val="26"/>
        </w:rPr>
        <w:t>辦理實地查核</w:t>
      </w:r>
      <w:r w:rsidR="00C32CBE" w:rsidRPr="007E35E3">
        <w:rPr>
          <w:rFonts w:ascii="Times New Roman" w:hAnsi="Times New Roman" w:cs="Times New Roman" w:hint="eastAsia"/>
          <w:color w:val="auto"/>
          <w:sz w:val="26"/>
          <w:szCs w:val="26"/>
        </w:rPr>
        <w:t>作業</w:t>
      </w:r>
      <w:r w:rsidR="00E87B53" w:rsidRPr="007E35E3">
        <w:rPr>
          <w:rFonts w:ascii="Times New Roman" w:hAnsi="Times New Roman" w:cs="Times New Roman" w:hint="eastAsia"/>
          <w:color w:val="auto"/>
          <w:sz w:val="26"/>
          <w:szCs w:val="26"/>
        </w:rPr>
        <w:t>，確認</w:t>
      </w:r>
      <w:r w:rsidR="008159E3" w:rsidRPr="007E35E3">
        <w:rPr>
          <w:rFonts w:ascii="Times New Roman" w:hAnsi="Times New Roman" w:cs="Times New Roman" w:hint="eastAsia"/>
          <w:color w:val="auto"/>
          <w:sz w:val="26"/>
          <w:szCs w:val="26"/>
        </w:rPr>
        <w:t>乙方</w:t>
      </w:r>
      <w:r w:rsidR="00E87B53" w:rsidRPr="007E35E3">
        <w:rPr>
          <w:rFonts w:ascii="Times New Roman" w:hAnsi="Times New Roman" w:cs="Times New Roman" w:hint="eastAsia"/>
          <w:color w:val="auto"/>
          <w:sz w:val="26"/>
          <w:szCs w:val="26"/>
        </w:rPr>
        <w:t>個資管理及保護情形</w:t>
      </w:r>
      <w:r w:rsidR="00E87B53" w:rsidRPr="007E35E3">
        <w:rPr>
          <w:rFonts w:ascii="細明體" w:eastAsia="細明體" w:hAnsi="細明體" w:cs="Times New Roman" w:hint="eastAsia"/>
          <w:color w:val="auto"/>
          <w:sz w:val="26"/>
          <w:szCs w:val="26"/>
        </w:rPr>
        <w:t>。</w:t>
      </w:r>
    </w:p>
    <w:p w14:paraId="4AE81D6D" w14:textId="228AF2A3" w:rsidR="00E87B53" w:rsidRPr="007E35E3" w:rsidRDefault="0016463D" w:rsidP="00015716">
      <w:pPr>
        <w:pStyle w:val="Default"/>
        <w:spacing w:after="128"/>
        <w:ind w:left="851"/>
        <w:rPr>
          <w:rFonts w:ascii="Times New Roman" w:hAnsi="Times New Roman" w:cs="Times New Roman"/>
          <w:color w:val="auto"/>
          <w:sz w:val="26"/>
          <w:szCs w:val="26"/>
        </w:rPr>
      </w:pPr>
      <w:r w:rsidRPr="007E35E3">
        <w:rPr>
          <w:rFonts w:ascii="細明體" w:eastAsia="細明體" w:hAnsi="細明體" w:cs="Times New Roman" w:hint="eastAsia"/>
          <w:color w:val="auto"/>
          <w:sz w:val="26"/>
          <w:szCs w:val="26"/>
        </w:rPr>
        <w:t>󠆿</w:t>
      </w:r>
      <w:r w:rsidR="00E87B53" w:rsidRPr="007E35E3">
        <w:rPr>
          <w:rFonts w:ascii="Times New Roman" w:hAnsi="Times New Roman" w:cs="Times New Roman" w:hint="eastAsia"/>
          <w:color w:val="auto"/>
          <w:sz w:val="26"/>
          <w:szCs w:val="26"/>
        </w:rPr>
        <w:t>其他足資證明</w:t>
      </w:r>
      <w:r w:rsidR="00A015E4" w:rsidRPr="007E35E3">
        <w:rPr>
          <w:rFonts w:ascii="Times New Roman" w:hAnsi="Times New Roman" w:cs="Times New Roman" w:hint="eastAsia"/>
          <w:color w:val="auto"/>
          <w:sz w:val="26"/>
          <w:szCs w:val="26"/>
        </w:rPr>
        <w:t>乙方</w:t>
      </w:r>
      <w:r w:rsidR="00E87B53" w:rsidRPr="007E35E3">
        <w:rPr>
          <w:rFonts w:ascii="Times New Roman" w:hAnsi="Times New Roman" w:cs="Times New Roman" w:hint="eastAsia"/>
          <w:color w:val="auto"/>
          <w:sz w:val="26"/>
          <w:szCs w:val="26"/>
        </w:rPr>
        <w:t>個資管理及保護情形之方式</w:t>
      </w:r>
      <w:r w:rsidR="00E87B53" w:rsidRPr="007E35E3">
        <w:rPr>
          <w:rFonts w:hAnsi="標楷體" w:cs="Times New Roman" w:hint="eastAsia"/>
          <w:color w:val="auto"/>
          <w:sz w:val="26"/>
          <w:szCs w:val="26"/>
        </w:rPr>
        <w:t>：</w:t>
      </w:r>
      <w:r w:rsidR="00A015E4" w:rsidRPr="007E35E3">
        <w:rPr>
          <w:rFonts w:ascii="Times New Roman" w:hAnsi="Times New Roman" w:cs="Times New Roman" w:hint="eastAsia"/>
          <w:color w:val="auto"/>
          <w:sz w:val="26"/>
          <w:szCs w:val="26"/>
          <w:u w:val="single"/>
        </w:rPr>
        <w:t xml:space="preserve"> </w:t>
      </w:r>
      <w:r w:rsidR="00E87B53" w:rsidRPr="007E35E3">
        <w:rPr>
          <w:rFonts w:ascii="Times New Roman" w:hAnsi="Times New Roman" w:cs="Times New Roman" w:hint="eastAsia"/>
          <w:color w:val="auto"/>
          <w:sz w:val="26"/>
          <w:szCs w:val="26"/>
          <w:u w:val="single"/>
        </w:rPr>
        <w:t xml:space="preserve">               </w:t>
      </w:r>
      <w:r w:rsidR="00E87B53" w:rsidRPr="007E35E3">
        <w:rPr>
          <w:rFonts w:ascii="細明體" w:eastAsia="細明體" w:hAnsi="細明體" w:cs="Times New Roman" w:hint="eastAsia"/>
          <w:color w:val="auto"/>
          <w:sz w:val="26"/>
          <w:szCs w:val="26"/>
        </w:rPr>
        <w:t>。</w:t>
      </w:r>
      <w:r w:rsidR="00E87B53" w:rsidRPr="007E35E3">
        <w:rPr>
          <w:rFonts w:ascii="Times New Roman" w:hAnsi="Times New Roman" w:cs="Times New Roman" w:hint="eastAsia"/>
          <w:color w:val="auto"/>
          <w:sz w:val="26"/>
          <w:szCs w:val="26"/>
        </w:rPr>
        <w:t xml:space="preserve"> </w:t>
      </w:r>
    </w:p>
    <w:p w14:paraId="42EAF13C" w14:textId="7F879A2F" w:rsidR="00DD3D7E" w:rsidRPr="007E35E3" w:rsidRDefault="00DD3D7E" w:rsidP="00975588">
      <w:pPr>
        <w:pStyle w:val="Default"/>
        <w:numPr>
          <w:ilvl w:val="0"/>
          <w:numId w:val="5"/>
        </w:numPr>
        <w:spacing w:after="128"/>
        <w:ind w:left="851" w:hanging="851"/>
        <w:rPr>
          <w:rFonts w:ascii="Times New Roman" w:hAnsi="Times New Roman" w:cs="Times New Roman"/>
          <w:color w:val="auto"/>
          <w:sz w:val="26"/>
          <w:szCs w:val="26"/>
        </w:rPr>
      </w:pPr>
      <w:proofErr w:type="gramStart"/>
      <w:r w:rsidRPr="007E35E3">
        <w:rPr>
          <w:rFonts w:hAnsi="標楷體" w:cs="Times New Roman" w:hint="eastAsia"/>
          <w:color w:val="auto"/>
          <w:sz w:val="26"/>
          <w:szCs w:val="26"/>
        </w:rPr>
        <w:t>複</w:t>
      </w:r>
      <w:proofErr w:type="gramEnd"/>
      <w:r w:rsidRPr="007E35E3">
        <w:rPr>
          <w:rFonts w:hAnsi="標楷體" w:cs="Times New Roman" w:hint="eastAsia"/>
          <w:color w:val="auto"/>
          <w:sz w:val="26"/>
          <w:szCs w:val="26"/>
        </w:rPr>
        <w:t>委託之約定：</w:t>
      </w:r>
    </w:p>
    <w:p w14:paraId="1032E8F9" w14:textId="0D830A53" w:rsidR="00DD3D7E" w:rsidRPr="007E35E3" w:rsidRDefault="00DD3D7E" w:rsidP="00DD3D7E">
      <w:pPr>
        <w:pStyle w:val="Default"/>
        <w:spacing w:after="128"/>
        <w:ind w:left="851"/>
        <w:rPr>
          <w:rFonts w:ascii="Times New Roman" w:hAnsi="Times New Roman" w:cs="Times New Roman"/>
          <w:color w:val="auto"/>
          <w:sz w:val="26"/>
          <w:szCs w:val="26"/>
        </w:rPr>
      </w:pPr>
      <w:r w:rsidRPr="007E35E3">
        <w:rPr>
          <w:rFonts w:ascii="細明體" w:eastAsia="細明體" w:hAnsi="細明體" w:cs="Times New Roman" w:hint="eastAsia"/>
          <w:color w:val="auto"/>
          <w:sz w:val="26"/>
          <w:szCs w:val="26"/>
        </w:rPr>
        <w:t>󠆿</w:t>
      </w:r>
      <w:r w:rsidRPr="007E35E3">
        <w:rPr>
          <w:rFonts w:hAnsi="標楷體" w:cs="Times New Roman" w:hint="eastAsia"/>
          <w:color w:val="auto"/>
          <w:sz w:val="26"/>
          <w:szCs w:val="26"/>
        </w:rPr>
        <w:t>不得複委託本項作業。</w:t>
      </w:r>
    </w:p>
    <w:p w14:paraId="0633628D" w14:textId="4A3572F2" w:rsidR="00975588" w:rsidRPr="00940472" w:rsidRDefault="00DD3D7E" w:rsidP="00DD3D7E">
      <w:pPr>
        <w:pStyle w:val="Default"/>
        <w:spacing w:after="128"/>
        <w:ind w:left="851"/>
        <w:rPr>
          <w:rFonts w:ascii="Times New Roman" w:hAnsi="Times New Roman" w:cs="Times New Roman"/>
          <w:color w:val="auto"/>
          <w:sz w:val="26"/>
          <w:szCs w:val="26"/>
        </w:rPr>
      </w:pPr>
      <w:r w:rsidRPr="007E35E3">
        <w:rPr>
          <w:rFonts w:ascii="細明體" w:eastAsia="細明體" w:hAnsi="細明體" w:cs="Times New Roman" w:hint="eastAsia"/>
          <w:color w:val="auto"/>
          <w:sz w:val="26"/>
          <w:szCs w:val="26"/>
        </w:rPr>
        <w:t>󠆿</w:t>
      </w:r>
      <w:r w:rsidR="00975588" w:rsidRPr="007E35E3">
        <w:rPr>
          <w:rFonts w:ascii="Times New Roman" w:hAnsi="Times New Roman" w:cs="Times New Roman"/>
          <w:color w:val="auto"/>
          <w:sz w:val="26"/>
          <w:szCs w:val="26"/>
        </w:rPr>
        <w:t>乙方執行業務上若有</w:t>
      </w:r>
      <w:r w:rsidR="00EF5CEE" w:rsidRPr="007E35E3">
        <w:rPr>
          <w:rFonts w:ascii="Times New Roman" w:hAnsi="Times New Roman" w:cs="Times New Roman" w:hint="eastAsia"/>
          <w:bCs/>
          <w:color w:val="auto"/>
          <w:sz w:val="26"/>
          <w:szCs w:val="26"/>
        </w:rPr>
        <w:t>再委託第三方進行蒐集、處理或利用者</w:t>
      </w:r>
      <w:r w:rsidR="00975588" w:rsidRPr="007E35E3">
        <w:rPr>
          <w:rFonts w:ascii="Times New Roman" w:hAnsi="Times New Roman" w:cs="Times New Roman"/>
          <w:color w:val="auto"/>
          <w:sz w:val="26"/>
          <w:szCs w:val="26"/>
        </w:rPr>
        <w:t>，應事前取得甲方之同意，且乙方</w:t>
      </w:r>
      <w:r w:rsidR="00975588" w:rsidRPr="007E35E3">
        <w:rPr>
          <w:rFonts w:ascii="Times New Roman" w:hAnsi="Times New Roman" w:cs="Times New Roman" w:hint="eastAsia"/>
          <w:color w:val="auto"/>
          <w:sz w:val="26"/>
          <w:szCs w:val="26"/>
        </w:rPr>
        <w:t>應</w:t>
      </w:r>
      <w:r w:rsidR="00975588" w:rsidRPr="007E35E3">
        <w:rPr>
          <w:rFonts w:ascii="Times New Roman" w:hAnsi="Times New Roman" w:cs="Times New Roman"/>
          <w:color w:val="auto"/>
          <w:sz w:val="26"/>
          <w:szCs w:val="26"/>
        </w:rPr>
        <w:t>依</w:t>
      </w:r>
      <w:r w:rsidR="00F15564" w:rsidRPr="007E35E3">
        <w:rPr>
          <w:rFonts w:hAnsi="Arial" w:hint="eastAsia"/>
          <w:color w:val="auto"/>
          <w:sz w:val="26"/>
          <w:szCs w:val="26"/>
        </w:rPr>
        <w:t>個人資料保護法</w:t>
      </w:r>
      <w:r w:rsidR="00975588" w:rsidRPr="007E35E3">
        <w:rPr>
          <w:rFonts w:ascii="Times New Roman" w:hAnsi="Times New Roman" w:cs="Times New Roman"/>
          <w:color w:val="auto"/>
          <w:sz w:val="26"/>
          <w:szCs w:val="26"/>
        </w:rPr>
        <w:t>施行細則第</w:t>
      </w:r>
      <w:r w:rsidR="00975588" w:rsidRPr="007E35E3">
        <w:rPr>
          <w:rFonts w:ascii="Times New Roman" w:hAnsi="Times New Roman" w:cs="Times New Roman"/>
          <w:color w:val="auto"/>
          <w:sz w:val="26"/>
          <w:szCs w:val="26"/>
        </w:rPr>
        <w:t>8</w:t>
      </w:r>
      <w:r w:rsidR="00975588" w:rsidRPr="007E35E3">
        <w:rPr>
          <w:rFonts w:ascii="Times New Roman" w:hAnsi="Times New Roman" w:cs="Times New Roman"/>
          <w:color w:val="auto"/>
          <w:sz w:val="26"/>
          <w:szCs w:val="26"/>
        </w:rPr>
        <w:t>條之規定</w:t>
      </w:r>
      <w:r w:rsidR="00975588" w:rsidRPr="007E35E3">
        <w:rPr>
          <w:rFonts w:ascii="新細明體" w:eastAsia="新細明體" w:hAnsi="新細明體" w:cs="Times New Roman" w:hint="eastAsia"/>
          <w:color w:val="auto"/>
          <w:sz w:val="26"/>
          <w:szCs w:val="26"/>
        </w:rPr>
        <w:t>，</w:t>
      </w:r>
      <w:r w:rsidR="00975588" w:rsidRPr="00940472">
        <w:rPr>
          <w:rFonts w:ascii="Times New Roman" w:hAnsi="Times New Roman" w:cs="Times New Roman"/>
          <w:color w:val="auto"/>
          <w:sz w:val="26"/>
          <w:szCs w:val="26"/>
        </w:rPr>
        <w:t>對複委託廠商</w:t>
      </w:r>
      <w:r w:rsidR="00975588" w:rsidRPr="00940472">
        <w:rPr>
          <w:rFonts w:ascii="Times New Roman" w:hAnsi="Times New Roman" w:cs="Times New Roman" w:hint="eastAsia"/>
          <w:color w:val="auto"/>
          <w:sz w:val="26"/>
          <w:szCs w:val="26"/>
        </w:rPr>
        <w:t>執行</w:t>
      </w:r>
      <w:r w:rsidR="00975588" w:rsidRPr="00940472">
        <w:rPr>
          <w:rFonts w:ascii="Times New Roman" w:hAnsi="Times New Roman" w:cs="Times New Roman"/>
          <w:color w:val="auto"/>
          <w:sz w:val="26"/>
          <w:szCs w:val="26"/>
        </w:rPr>
        <w:t>監督</w:t>
      </w:r>
      <w:r w:rsidR="00975588" w:rsidRPr="00940472">
        <w:rPr>
          <w:rFonts w:ascii="Times New Roman" w:hAnsi="Times New Roman" w:cs="Times New Roman" w:hint="eastAsia"/>
          <w:color w:val="auto"/>
          <w:sz w:val="26"/>
          <w:szCs w:val="26"/>
        </w:rPr>
        <w:t>之責</w:t>
      </w:r>
      <w:r w:rsidR="00975588" w:rsidRPr="00940472">
        <w:rPr>
          <w:rFonts w:ascii="Times New Roman" w:hAnsi="Times New Roman" w:cs="Times New Roman"/>
          <w:color w:val="auto"/>
          <w:sz w:val="26"/>
          <w:szCs w:val="26"/>
        </w:rPr>
        <w:t>。</w:t>
      </w:r>
    </w:p>
    <w:p w14:paraId="7C5864CE" w14:textId="3839A0F9" w:rsidR="00975588" w:rsidRPr="007E35E3" w:rsidRDefault="00975588" w:rsidP="00975588">
      <w:pPr>
        <w:pStyle w:val="Default"/>
        <w:numPr>
          <w:ilvl w:val="0"/>
          <w:numId w:val="5"/>
        </w:numPr>
        <w:spacing w:after="128"/>
        <w:ind w:left="851" w:hanging="851"/>
        <w:rPr>
          <w:rFonts w:ascii="Arial" w:hAnsi="Arial" w:cs="Arial"/>
          <w:color w:val="auto"/>
          <w:sz w:val="26"/>
          <w:szCs w:val="26"/>
        </w:rPr>
      </w:pPr>
      <w:proofErr w:type="gramStart"/>
      <w:r w:rsidRPr="00940472">
        <w:rPr>
          <w:rFonts w:ascii="Arial" w:hAnsi="Arial" w:cs="Arial" w:hint="eastAsia"/>
          <w:color w:val="auto"/>
          <w:sz w:val="26"/>
          <w:szCs w:val="26"/>
        </w:rPr>
        <w:t>倘乙方</w:t>
      </w:r>
      <w:proofErr w:type="gramEnd"/>
      <w:r w:rsidRPr="00940472">
        <w:rPr>
          <w:rFonts w:ascii="Arial" w:hAnsi="Arial" w:cs="Arial" w:hint="eastAsia"/>
          <w:color w:val="auto"/>
          <w:sz w:val="26"/>
          <w:szCs w:val="26"/>
        </w:rPr>
        <w:t>發現有違反</w:t>
      </w:r>
      <w:r w:rsidR="00DF5BF6" w:rsidRPr="00940472">
        <w:rPr>
          <w:rFonts w:hAnsi="Arial" w:hint="eastAsia"/>
          <w:color w:val="auto"/>
          <w:sz w:val="26"/>
          <w:szCs w:val="26"/>
        </w:rPr>
        <w:t>個人資料保護法</w:t>
      </w:r>
      <w:r w:rsidR="00DF5BF6" w:rsidRPr="00940472">
        <w:rPr>
          <w:rFonts w:hAnsi="標楷體" w:cs="Arial" w:hint="eastAsia"/>
          <w:color w:val="auto"/>
          <w:sz w:val="26"/>
          <w:szCs w:val="26"/>
        </w:rPr>
        <w:t>、</w:t>
      </w:r>
      <w:r w:rsidR="00B92FC2" w:rsidRPr="00940472">
        <w:rPr>
          <w:rFonts w:hAnsi="標楷體" w:hint="eastAsia"/>
          <w:color w:val="auto"/>
          <w:sz w:val="26"/>
          <w:szCs w:val="26"/>
        </w:rPr>
        <w:t>其他個人資料保護法律或其法規命令時</w:t>
      </w:r>
      <w:r w:rsidRPr="00940472">
        <w:rPr>
          <w:rFonts w:ascii="Arial" w:hAnsi="Arial" w:cs="Arial" w:hint="eastAsia"/>
          <w:color w:val="auto"/>
          <w:sz w:val="26"/>
          <w:szCs w:val="26"/>
        </w:rPr>
        <w:t>或個人資料被竊取、洩漏、竄改等其他侵害之情事導致違反個人資料保護相關法律或其他法規命令，或導致他人權益遭受損失之可能，應</w:t>
      </w:r>
      <w:r w:rsidRPr="007E35E3">
        <w:rPr>
          <w:rFonts w:ascii="Arial" w:hAnsi="Arial" w:cs="Arial" w:hint="eastAsia"/>
          <w:color w:val="auto"/>
          <w:sz w:val="26"/>
          <w:szCs w:val="26"/>
        </w:rPr>
        <w:t>即刻</w:t>
      </w:r>
      <w:r w:rsidR="00E87B53" w:rsidRPr="007E35E3">
        <w:rPr>
          <w:rFonts w:ascii="Times New Roman" w:hAnsi="Times New Roman" w:cs="Times New Roman"/>
          <w:bCs/>
          <w:color w:val="auto"/>
          <w:sz w:val="26"/>
          <w:szCs w:val="26"/>
        </w:rPr>
        <w:t>以電話、</w:t>
      </w:r>
      <w:r w:rsidR="00E87B53" w:rsidRPr="007E35E3">
        <w:rPr>
          <w:rFonts w:ascii="Times New Roman" w:hAnsi="Times New Roman" w:cs="Times New Roman"/>
          <w:bCs/>
          <w:color w:val="auto"/>
          <w:sz w:val="26"/>
          <w:szCs w:val="26"/>
        </w:rPr>
        <w:t>Email</w:t>
      </w:r>
      <w:r w:rsidRPr="007E35E3">
        <w:rPr>
          <w:rFonts w:ascii="Arial" w:hAnsi="Arial" w:cs="Arial" w:hint="eastAsia"/>
          <w:color w:val="auto"/>
          <w:sz w:val="26"/>
          <w:szCs w:val="26"/>
        </w:rPr>
        <w:t>通知甲方，</w:t>
      </w:r>
      <w:r w:rsidR="00E87B53" w:rsidRPr="007E35E3">
        <w:rPr>
          <w:rFonts w:ascii="Times New Roman" w:hAnsi="Times New Roman" w:cs="Times New Roman" w:hint="eastAsia"/>
          <w:bCs/>
          <w:color w:val="auto"/>
          <w:sz w:val="26"/>
          <w:szCs w:val="26"/>
        </w:rPr>
        <w:t>且辦理</w:t>
      </w:r>
      <w:proofErr w:type="gramStart"/>
      <w:r w:rsidR="00E87B53" w:rsidRPr="007E35E3">
        <w:rPr>
          <w:rFonts w:ascii="Times New Roman" w:hAnsi="Times New Roman" w:cs="Times New Roman" w:hint="eastAsia"/>
          <w:bCs/>
          <w:color w:val="auto"/>
          <w:sz w:val="26"/>
          <w:szCs w:val="26"/>
        </w:rPr>
        <w:t>函報甲</w:t>
      </w:r>
      <w:proofErr w:type="gramEnd"/>
      <w:r w:rsidR="00E87B53" w:rsidRPr="007E35E3">
        <w:rPr>
          <w:rFonts w:ascii="Times New Roman" w:hAnsi="Times New Roman" w:cs="Times New Roman" w:hint="eastAsia"/>
          <w:bCs/>
          <w:color w:val="auto"/>
          <w:sz w:val="26"/>
          <w:szCs w:val="26"/>
        </w:rPr>
        <w:t>方作業，</w:t>
      </w:r>
      <w:r w:rsidRPr="007E35E3">
        <w:rPr>
          <w:rFonts w:ascii="Arial" w:hAnsi="Arial" w:cs="Arial" w:hint="eastAsia"/>
          <w:color w:val="auto"/>
          <w:sz w:val="26"/>
          <w:szCs w:val="26"/>
        </w:rPr>
        <w:t>並立即調查事故</w:t>
      </w:r>
      <w:r w:rsidR="00BB7BF4" w:rsidRPr="007E35E3">
        <w:rPr>
          <w:rFonts w:ascii="Arial" w:hAnsi="Arial" w:cs="Arial" w:hint="eastAsia"/>
          <w:color w:val="auto"/>
          <w:sz w:val="26"/>
          <w:szCs w:val="26"/>
        </w:rPr>
        <w:t>原因</w:t>
      </w:r>
      <w:r w:rsidR="0068154D" w:rsidRPr="007E35E3">
        <w:rPr>
          <w:rFonts w:ascii="新細明體" w:eastAsia="新細明體" w:hAnsi="新細明體" w:cs="Arial" w:hint="eastAsia"/>
          <w:color w:val="auto"/>
          <w:sz w:val="26"/>
          <w:szCs w:val="26"/>
        </w:rPr>
        <w:t>、</w:t>
      </w:r>
      <w:r w:rsidR="0068154D" w:rsidRPr="007E35E3">
        <w:rPr>
          <w:rFonts w:ascii="Arial" w:hAnsi="Arial" w:cs="Arial" w:hint="eastAsia"/>
          <w:color w:val="auto"/>
          <w:sz w:val="26"/>
          <w:szCs w:val="26"/>
        </w:rPr>
        <w:t>過程</w:t>
      </w:r>
      <w:r w:rsidRPr="007E35E3">
        <w:rPr>
          <w:rFonts w:ascii="Arial" w:hAnsi="Arial" w:cs="Arial" w:hint="eastAsia"/>
          <w:color w:val="auto"/>
          <w:sz w:val="26"/>
          <w:szCs w:val="26"/>
        </w:rPr>
        <w:t>與影響範圍及採行必要之控制與</w:t>
      </w:r>
      <w:r w:rsidR="00044019" w:rsidRPr="007E35E3">
        <w:rPr>
          <w:rFonts w:ascii="Arial" w:hAnsi="Arial" w:cs="Arial" w:hint="eastAsia"/>
          <w:color w:val="auto"/>
          <w:sz w:val="26"/>
          <w:szCs w:val="26"/>
        </w:rPr>
        <w:t>預防</w:t>
      </w:r>
      <w:r w:rsidRPr="007E35E3">
        <w:rPr>
          <w:rFonts w:ascii="Arial" w:hAnsi="Arial" w:cs="Arial" w:hint="eastAsia"/>
          <w:color w:val="auto"/>
          <w:sz w:val="26"/>
          <w:szCs w:val="26"/>
        </w:rPr>
        <w:t>措施，必要時協助甲方進行和解或訴訟程序。如由甲方發現者，</w:t>
      </w:r>
      <w:r w:rsidR="00E87B53" w:rsidRPr="007E35E3">
        <w:rPr>
          <w:rFonts w:ascii="Times New Roman" w:hAnsi="Times New Roman" w:cs="Times New Roman" w:hint="eastAsia"/>
          <w:bCs/>
          <w:color w:val="auto"/>
          <w:sz w:val="26"/>
          <w:szCs w:val="26"/>
        </w:rPr>
        <w:t>亦應即時以電話、</w:t>
      </w:r>
      <w:r w:rsidR="00E87B53" w:rsidRPr="007E35E3">
        <w:rPr>
          <w:rFonts w:ascii="Times New Roman" w:hAnsi="Times New Roman" w:cs="Times New Roman"/>
          <w:bCs/>
          <w:color w:val="auto"/>
          <w:sz w:val="26"/>
          <w:szCs w:val="26"/>
        </w:rPr>
        <w:t>Email</w:t>
      </w:r>
      <w:r w:rsidRPr="007E35E3">
        <w:rPr>
          <w:rFonts w:ascii="Arial" w:hAnsi="Arial" w:cs="Arial" w:hint="eastAsia"/>
          <w:color w:val="auto"/>
          <w:sz w:val="26"/>
          <w:szCs w:val="26"/>
        </w:rPr>
        <w:t>通知</w:t>
      </w:r>
      <w:proofErr w:type="gramStart"/>
      <w:r w:rsidRPr="007E35E3">
        <w:rPr>
          <w:rFonts w:ascii="Arial" w:hAnsi="Arial" w:cs="Arial" w:hint="eastAsia"/>
          <w:color w:val="auto"/>
          <w:sz w:val="26"/>
          <w:szCs w:val="26"/>
        </w:rPr>
        <w:lastRenderedPageBreak/>
        <w:t>乙方按前述</w:t>
      </w:r>
      <w:proofErr w:type="gramEnd"/>
      <w:r w:rsidRPr="007E35E3">
        <w:rPr>
          <w:rFonts w:ascii="Arial" w:hAnsi="Arial" w:cs="Arial" w:hint="eastAsia"/>
          <w:color w:val="auto"/>
          <w:sz w:val="26"/>
          <w:szCs w:val="26"/>
        </w:rPr>
        <w:t>辦理</w:t>
      </w:r>
      <w:r w:rsidR="0099661E" w:rsidRPr="007E35E3">
        <w:rPr>
          <w:rFonts w:ascii="Arial" w:hAnsi="Arial" w:cs="Arial" w:hint="eastAsia"/>
          <w:color w:val="auto"/>
          <w:sz w:val="26"/>
          <w:szCs w:val="26"/>
        </w:rPr>
        <w:t>，</w:t>
      </w:r>
      <w:r w:rsidR="00E87B53" w:rsidRPr="007E35E3">
        <w:rPr>
          <w:rFonts w:ascii="Arial" w:hAnsi="Arial" w:cs="Arial" w:hint="eastAsia"/>
          <w:bCs/>
          <w:color w:val="auto"/>
          <w:sz w:val="26"/>
          <w:szCs w:val="26"/>
        </w:rPr>
        <w:t>且辦理函報乙方作業</w:t>
      </w:r>
      <w:r w:rsidRPr="007E35E3">
        <w:rPr>
          <w:rFonts w:ascii="Arial" w:hAnsi="Arial" w:cs="Arial" w:hint="eastAsia"/>
          <w:color w:val="auto"/>
          <w:sz w:val="26"/>
          <w:szCs w:val="26"/>
        </w:rPr>
        <w:t>。</w:t>
      </w:r>
    </w:p>
    <w:p w14:paraId="3AE92AA6" w14:textId="59EF4983" w:rsidR="000436BB" w:rsidRPr="00940472" w:rsidRDefault="000436BB" w:rsidP="000436BB">
      <w:pPr>
        <w:pStyle w:val="Default"/>
        <w:numPr>
          <w:ilvl w:val="0"/>
          <w:numId w:val="5"/>
        </w:numPr>
        <w:spacing w:after="128"/>
        <w:ind w:left="851" w:hanging="851"/>
        <w:rPr>
          <w:rFonts w:hAnsi="Arial"/>
          <w:sz w:val="26"/>
          <w:szCs w:val="26"/>
        </w:rPr>
      </w:pPr>
      <w:r w:rsidRPr="007E35E3">
        <w:rPr>
          <w:rFonts w:ascii="Arial" w:hAnsi="Arial" w:cs="Arial" w:hint="eastAsia"/>
          <w:color w:val="auto"/>
          <w:sz w:val="26"/>
          <w:szCs w:val="26"/>
        </w:rPr>
        <w:t>乙方</w:t>
      </w:r>
      <w:proofErr w:type="gramStart"/>
      <w:r w:rsidRPr="007E35E3">
        <w:rPr>
          <w:rFonts w:ascii="Arial" w:hAnsi="Arial" w:cs="Arial" w:hint="eastAsia"/>
          <w:color w:val="auto"/>
          <w:sz w:val="26"/>
          <w:szCs w:val="26"/>
        </w:rPr>
        <w:t>如認甲方</w:t>
      </w:r>
      <w:proofErr w:type="gramEnd"/>
      <w:r w:rsidRPr="007E35E3">
        <w:rPr>
          <w:rFonts w:ascii="Arial" w:hAnsi="Arial" w:cs="Arial" w:hint="eastAsia"/>
          <w:color w:val="auto"/>
          <w:sz w:val="26"/>
          <w:szCs w:val="26"/>
        </w:rPr>
        <w:t>之指示有違反個人資料保護相關法令者，應立即以</w:t>
      </w:r>
      <w:r w:rsidR="00442E21" w:rsidRPr="007E35E3">
        <w:rPr>
          <w:rFonts w:ascii="Arial" w:hAnsi="Arial" w:cs="Arial" w:hint="eastAsia"/>
          <w:color w:val="auto"/>
          <w:sz w:val="26"/>
          <w:szCs w:val="26"/>
        </w:rPr>
        <w:t>以</w:t>
      </w:r>
      <w:r w:rsidR="00442E21" w:rsidRPr="007E35E3">
        <w:rPr>
          <w:rFonts w:hAnsi="Arial" w:hint="eastAsia"/>
          <w:bCs/>
          <w:color w:val="auto"/>
          <w:sz w:val="26"/>
          <w:szCs w:val="26"/>
        </w:rPr>
        <w:t>電話、</w:t>
      </w:r>
      <w:r w:rsidR="00442E21" w:rsidRPr="007E35E3">
        <w:rPr>
          <w:rFonts w:ascii="Times New Roman" w:hAnsi="Times New Roman" w:cs="Times New Roman"/>
          <w:bCs/>
          <w:color w:val="auto"/>
          <w:sz w:val="26"/>
          <w:szCs w:val="26"/>
        </w:rPr>
        <w:t>Email</w:t>
      </w:r>
      <w:r w:rsidRPr="007E35E3">
        <w:rPr>
          <w:rFonts w:ascii="Arial" w:hAnsi="Arial" w:cs="Arial" w:hint="eastAsia"/>
          <w:color w:val="auto"/>
          <w:sz w:val="26"/>
          <w:szCs w:val="26"/>
        </w:rPr>
        <w:t>通知甲方</w:t>
      </w:r>
      <w:r w:rsidRPr="007E35E3">
        <w:rPr>
          <w:rFonts w:ascii="新細明體" w:eastAsia="新細明體" w:hAnsi="新細明體" w:cs="Arial" w:hint="eastAsia"/>
          <w:color w:val="auto"/>
          <w:sz w:val="26"/>
          <w:szCs w:val="26"/>
        </w:rPr>
        <w:t>，</w:t>
      </w:r>
      <w:r w:rsidR="00442E21" w:rsidRPr="007E35E3">
        <w:rPr>
          <w:rFonts w:hAnsi="標楷體" w:cs="Times New Roman" w:hint="eastAsia"/>
          <w:color w:val="auto"/>
          <w:sz w:val="26"/>
          <w:szCs w:val="26"/>
        </w:rPr>
        <w:t>且辦理</w:t>
      </w:r>
      <w:proofErr w:type="gramStart"/>
      <w:r w:rsidR="00442E21" w:rsidRPr="007E35E3">
        <w:rPr>
          <w:rFonts w:hAnsi="標楷體" w:cs="Times New Roman" w:hint="eastAsia"/>
          <w:color w:val="auto"/>
          <w:sz w:val="26"/>
          <w:szCs w:val="26"/>
        </w:rPr>
        <w:t>函報甲</w:t>
      </w:r>
      <w:proofErr w:type="gramEnd"/>
      <w:r w:rsidR="00442E21" w:rsidRPr="007E35E3">
        <w:rPr>
          <w:rFonts w:hAnsi="標楷體" w:cs="Times New Roman" w:hint="eastAsia"/>
          <w:color w:val="auto"/>
          <w:sz w:val="26"/>
          <w:szCs w:val="26"/>
        </w:rPr>
        <w:t>方作業，</w:t>
      </w:r>
      <w:r w:rsidRPr="007E35E3">
        <w:rPr>
          <w:rFonts w:ascii="Arial" w:hAnsi="Arial" w:cs="Arial" w:hint="eastAsia"/>
          <w:color w:val="auto"/>
          <w:sz w:val="26"/>
          <w:szCs w:val="26"/>
        </w:rPr>
        <w:t>並留下書面通知之佐證資</w:t>
      </w:r>
      <w:bookmarkStart w:id="0" w:name="_GoBack"/>
      <w:bookmarkEnd w:id="0"/>
      <w:r w:rsidRPr="00940472">
        <w:rPr>
          <w:rFonts w:ascii="Arial" w:hAnsi="Arial" w:cs="Arial" w:hint="eastAsia"/>
          <w:sz w:val="26"/>
          <w:szCs w:val="26"/>
        </w:rPr>
        <w:t>料。</w:t>
      </w:r>
    </w:p>
    <w:p w14:paraId="66202BC5" w14:textId="0FB3C295" w:rsidR="00975588" w:rsidRPr="00940472" w:rsidRDefault="00975588" w:rsidP="00975588">
      <w:pPr>
        <w:pStyle w:val="Default"/>
        <w:numPr>
          <w:ilvl w:val="0"/>
          <w:numId w:val="5"/>
        </w:numPr>
        <w:spacing w:after="128"/>
        <w:ind w:left="851" w:hanging="851"/>
        <w:rPr>
          <w:rFonts w:hAnsi="Arial"/>
          <w:color w:val="auto"/>
          <w:sz w:val="26"/>
          <w:szCs w:val="26"/>
        </w:rPr>
      </w:pPr>
      <w:r w:rsidRPr="00940472">
        <w:rPr>
          <w:rFonts w:hAnsi="Arial" w:hint="eastAsia"/>
          <w:color w:val="auto"/>
          <w:sz w:val="26"/>
          <w:szCs w:val="26"/>
        </w:rPr>
        <w:t>就甲方委託</w:t>
      </w:r>
      <w:r w:rsidR="0009591B" w:rsidRPr="00940472">
        <w:rPr>
          <w:rFonts w:hAnsi="Arial" w:hint="eastAsia"/>
          <w:color w:val="auto"/>
          <w:sz w:val="26"/>
          <w:szCs w:val="26"/>
        </w:rPr>
        <w:t>蒐集</w:t>
      </w:r>
      <w:r w:rsidR="0009591B" w:rsidRPr="00940472">
        <w:rPr>
          <w:rFonts w:ascii="新細明體" w:eastAsia="新細明體" w:hAnsi="新細明體" w:hint="eastAsia"/>
          <w:color w:val="auto"/>
          <w:sz w:val="26"/>
          <w:szCs w:val="26"/>
        </w:rPr>
        <w:t>、</w:t>
      </w:r>
      <w:r w:rsidRPr="00940472">
        <w:rPr>
          <w:rFonts w:hAnsi="Arial" w:hint="eastAsia"/>
          <w:color w:val="auto"/>
          <w:sz w:val="26"/>
          <w:szCs w:val="26"/>
        </w:rPr>
        <w:t>處理或利用的個人資料，甲方有權保留指示之事項，乙方僅得於甲方指示之範圍內進行</w:t>
      </w:r>
      <w:r w:rsidR="00195B2C" w:rsidRPr="00940472">
        <w:rPr>
          <w:rFonts w:hAnsi="Arial" w:hint="eastAsia"/>
          <w:color w:val="auto"/>
          <w:sz w:val="26"/>
          <w:szCs w:val="26"/>
        </w:rPr>
        <w:t>蒐集</w:t>
      </w:r>
      <w:r w:rsidR="00195B2C" w:rsidRPr="00940472">
        <w:rPr>
          <w:rFonts w:ascii="新細明體" w:eastAsia="新細明體" w:hAnsi="新細明體" w:hint="eastAsia"/>
          <w:color w:val="auto"/>
          <w:sz w:val="26"/>
          <w:szCs w:val="26"/>
        </w:rPr>
        <w:t>、</w:t>
      </w:r>
      <w:r w:rsidRPr="00940472">
        <w:rPr>
          <w:rFonts w:hAnsi="Arial" w:hint="eastAsia"/>
          <w:color w:val="auto"/>
          <w:sz w:val="26"/>
          <w:szCs w:val="26"/>
        </w:rPr>
        <w:t>處理或利用</w:t>
      </w:r>
      <w:r w:rsidR="00C3057D" w:rsidRPr="00940472">
        <w:rPr>
          <w:rFonts w:ascii="Arial" w:hAnsi="Arial" w:cs="Arial" w:hint="eastAsia"/>
          <w:color w:val="auto"/>
          <w:sz w:val="26"/>
          <w:szCs w:val="26"/>
        </w:rPr>
        <w:t>。</w:t>
      </w:r>
    </w:p>
    <w:p w14:paraId="4898A212" w14:textId="5745BC76" w:rsidR="00975588" w:rsidRPr="00940472" w:rsidRDefault="00975588" w:rsidP="00975588">
      <w:pPr>
        <w:pStyle w:val="Default"/>
        <w:numPr>
          <w:ilvl w:val="0"/>
          <w:numId w:val="5"/>
        </w:numPr>
        <w:spacing w:after="128"/>
        <w:ind w:left="851" w:hanging="851"/>
        <w:rPr>
          <w:rFonts w:hAnsi="Arial"/>
          <w:sz w:val="26"/>
          <w:szCs w:val="26"/>
        </w:rPr>
      </w:pPr>
      <w:r w:rsidRPr="00940472">
        <w:rPr>
          <w:rFonts w:hAnsi="Arial" w:hint="eastAsia"/>
          <w:sz w:val="26"/>
          <w:szCs w:val="26"/>
        </w:rPr>
        <w:t>乙方同意配合甲方基於法令之要求實施定期或不定期稽查以監督乙方執行之狀況，並於甲方進行稽查時，負有提供甲方稽查所需相關文件資料之義務。</w:t>
      </w:r>
    </w:p>
    <w:p w14:paraId="295BE8CA" w14:textId="4B71D413" w:rsidR="008067DD" w:rsidRPr="00940472" w:rsidRDefault="008067DD" w:rsidP="008067DD">
      <w:pPr>
        <w:pStyle w:val="Default"/>
        <w:numPr>
          <w:ilvl w:val="0"/>
          <w:numId w:val="5"/>
        </w:numPr>
        <w:spacing w:after="128"/>
        <w:ind w:left="851" w:hanging="851"/>
        <w:rPr>
          <w:rFonts w:hAnsi="Arial"/>
          <w:sz w:val="26"/>
          <w:szCs w:val="26"/>
        </w:rPr>
      </w:pPr>
      <w:r w:rsidRPr="00940472">
        <w:rPr>
          <w:rFonts w:hAnsi="Arial" w:hint="eastAsia"/>
          <w:sz w:val="26"/>
          <w:szCs w:val="26"/>
        </w:rPr>
        <w:t>本契約期滿、終止或解除時，乙方應於報請核銷經費時，依甲方之指示，將因履行本契約所持有之個人資料載</w:t>
      </w:r>
      <w:proofErr w:type="gramStart"/>
      <w:r w:rsidRPr="00940472">
        <w:rPr>
          <w:rFonts w:hAnsi="Arial" w:hint="eastAsia"/>
          <w:sz w:val="26"/>
          <w:szCs w:val="26"/>
        </w:rPr>
        <w:t>體返還予甲</w:t>
      </w:r>
      <w:proofErr w:type="gramEnd"/>
      <w:r w:rsidRPr="00940472">
        <w:rPr>
          <w:rFonts w:hAnsi="Arial" w:hint="eastAsia"/>
          <w:sz w:val="26"/>
          <w:szCs w:val="26"/>
        </w:rPr>
        <w:t>方指定人員，並採用永久有效之方法銷毀、刪除個人資料（包含但不限於以電磁紀錄、紙本或其他任何形式儲存者），乙方並應提出相關證明文件，內容包括返還資料載體、銷毀、刪除資料之項目、數量、時間、地點、方式、執行及監督人員簽核確認等，同時應以書面具結其並未持有任何因履行本契約而保有之個人資料，惟資料保有廠商持續辦理同一業務，且範圍、類別、特定目的皆未改變，則仍可持續保有原蒐集個人資料，非屬持續辦理同一業務，但仍於法令規定保存期限內且甲方明確同意時，乙方仍可持續保有原蒐集個人資料。由乙方自行保管之個人資料，屆法規要求之保存期限即應銷毀、廢棄及</w:t>
      </w:r>
      <w:r w:rsidRPr="00940472">
        <w:rPr>
          <w:rFonts w:hAnsi="Arial"/>
          <w:sz w:val="26"/>
          <w:szCs w:val="26"/>
        </w:rPr>
        <w:t>(</w:t>
      </w:r>
      <w:r w:rsidRPr="00940472">
        <w:rPr>
          <w:rFonts w:hAnsi="Arial" w:hint="eastAsia"/>
          <w:sz w:val="26"/>
          <w:szCs w:val="26"/>
        </w:rPr>
        <w:t>或</w:t>
      </w:r>
      <w:r w:rsidRPr="00940472">
        <w:rPr>
          <w:rFonts w:hAnsi="Arial"/>
          <w:sz w:val="26"/>
          <w:szCs w:val="26"/>
        </w:rPr>
        <w:t>)</w:t>
      </w:r>
      <w:r w:rsidRPr="00940472">
        <w:rPr>
          <w:rFonts w:hAnsi="Arial" w:hint="eastAsia"/>
          <w:sz w:val="26"/>
          <w:szCs w:val="26"/>
        </w:rPr>
        <w:t>刪除個人資料，銷毀、廢棄及</w:t>
      </w:r>
      <w:r w:rsidRPr="00940472">
        <w:rPr>
          <w:rFonts w:hAnsi="Arial"/>
          <w:sz w:val="26"/>
          <w:szCs w:val="26"/>
        </w:rPr>
        <w:t>(</w:t>
      </w:r>
      <w:r w:rsidRPr="00940472">
        <w:rPr>
          <w:rFonts w:hAnsi="Arial" w:hint="eastAsia"/>
          <w:sz w:val="26"/>
          <w:szCs w:val="26"/>
        </w:rPr>
        <w:t>或</w:t>
      </w:r>
      <w:r w:rsidRPr="00940472">
        <w:rPr>
          <w:rFonts w:hAnsi="Arial"/>
          <w:sz w:val="26"/>
          <w:szCs w:val="26"/>
        </w:rPr>
        <w:t>)</w:t>
      </w:r>
      <w:r w:rsidRPr="00940472">
        <w:rPr>
          <w:rFonts w:hAnsi="Arial" w:hint="eastAsia"/>
          <w:sz w:val="26"/>
          <w:szCs w:val="26"/>
        </w:rPr>
        <w:t>刪除之項目、數量、時間、地點、方式、執行及監督人員簽核確認等相關證明文件及書面具結文件</w:t>
      </w:r>
      <w:proofErr w:type="gramStart"/>
      <w:r w:rsidRPr="00940472">
        <w:rPr>
          <w:rFonts w:hAnsi="Arial" w:hint="eastAsia"/>
          <w:sz w:val="26"/>
          <w:szCs w:val="26"/>
        </w:rPr>
        <w:t>應函報甲</w:t>
      </w:r>
      <w:proofErr w:type="gramEnd"/>
      <w:r w:rsidRPr="00940472">
        <w:rPr>
          <w:rFonts w:hAnsi="Arial" w:hint="eastAsia"/>
          <w:sz w:val="26"/>
          <w:szCs w:val="26"/>
        </w:rPr>
        <w:t>方，</w:t>
      </w:r>
      <w:proofErr w:type="gramStart"/>
      <w:r w:rsidRPr="00940472">
        <w:rPr>
          <w:rFonts w:hAnsi="Arial" w:hint="eastAsia"/>
          <w:sz w:val="26"/>
          <w:szCs w:val="26"/>
        </w:rPr>
        <w:t>但甲</w:t>
      </w:r>
      <w:proofErr w:type="gramEnd"/>
      <w:r w:rsidRPr="00940472">
        <w:rPr>
          <w:rFonts w:hAnsi="Arial" w:hint="eastAsia"/>
          <w:sz w:val="26"/>
          <w:szCs w:val="26"/>
        </w:rPr>
        <w:t>方因執行職務或業務所必須、配合法院及</w:t>
      </w:r>
      <w:r w:rsidRPr="00940472">
        <w:rPr>
          <w:rFonts w:hAnsi="Arial"/>
          <w:sz w:val="26"/>
          <w:szCs w:val="26"/>
        </w:rPr>
        <w:t>(</w:t>
      </w:r>
      <w:r w:rsidRPr="00940472">
        <w:rPr>
          <w:rFonts w:hAnsi="Arial" w:hint="eastAsia"/>
          <w:sz w:val="26"/>
          <w:szCs w:val="26"/>
        </w:rPr>
        <w:t>或</w:t>
      </w:r>
      <w:r w:rsidRPr="00940472">
        <w:rPr>
          <w:rFonts w:hAnsi="Arial"/>
          <w:sz w:val="26"/>
          <w:szCs w:val="26"/>
        </w:rPr>
        <w:t>)</w:t>
      </w:r>
      <w:r w:rsidRPr="00940472">
        <w:rPr>
          <w:rFonts w:hAnsi="Arial" w:hint="eastAsia"/>
          <w:sz w:val="26"/>
          <w:szCs w:val="26"/>
        </w:rPr>
        <w:t>檢調單位依法調閱及當事人查詢等例外情形，得發</w:t>
      </w:r>
      <w:proofErr w:type="gramStart"/>
      <w:r w:rsidRPr="00940472">
        <w:rPr>
          <w:rFonts w:hAnsi="Arial" w:hint="eastAsia"/>
          <w:sz w:val="26"/>
          <w:szCs w:val="26"/>
        </w:rPr>
        <w:t>函請乙</w:t>
      </w:r>
      <w:proofErr w:type="gramEnd"/>
      <w:r w:rsidRPr="00940472">
        <w:rPr>
          <w:rFonts w:hAnsi="Arial" w:hint="eastAsia"/>
          <w:sz w:val="26"/>
          <w:szCs w:val="26"/>
        </w:rPr>
        <w:t>方延長保管期間。</w:t>
      </w:r>
    </w:p>
    <w:p w14:paraId="4F13C537" w14:textId="77777777" w:rsidR="00975588" w:rsidRPr="00940472" w:rsidRDefault="00975588" w:rsidP="00975588">
      <w:pPr>
        <w:pStyle w:val="Default"/>
        <w:numPr>
          <w:ilvl w:val="0"/>
          <w:numId w:val="5"/>
        </w:numPr>
        <w:spacing w:after="128"/>
        <w:ind w:left="851" w:hanging="851"/>
        <w:rPr>
          <w:rFonts w:hAnsi="Arial"/>
          <w:color w:val="auto"/>
          <w:sz w:val="26"/>
          <w:szCs w:val="26"/>
        </w:rPr>
      </w:pPr>
      <w:r w:rsidRPr="00940472">
        <w:rPr>
          <w:rFonts w:hAnsi="Arial" w:hint="eastAsia"/>
          <w:sz w:val="26"/>
          <w:szCs w:val="26"/>
        </w:rPr>
        <w:t>乙方因履行本契約而保有個人資料檔案者，應指定專人辦理個人資料安全維護事項，且該人員應具有管理及維護個人資料檔案之能力</w:t>
      </w:r>
      <w:r w:rsidR="002C7468" w:rsidRPr="00940472">
        <w:rPr>
          <w:rFonts w:hAnsi="Arial" w:hint="eastAsia"/>
          <w:color w:val="auto"/>
          <w:sz w:val="26"/>
          <w:szCs w:val="26"/>
        </w:rPr>
        <w:t>或相關經驗</w:t>
      </w:r>
      <w:r w:rsidRPr="00940472">
        <w:rPr>
          <w:rFonts w:hAnsi="Arial" w:hint="eastAsia"/>
          <w:color w:val="auto"/>
          <w:sz w:val="26"/>
          <w:szCs w:val="26"/>
        </w:rPr>
        <w:t>，並足以擔任本契約個人資料檔案安全維護經常性工作</w:t>
      </w:r>
      <w:r w:rsidR="00901245" w:rsidRPr="00940472">
        <w:rPr>
          <w:rFonts w:ascii="Arial" w:hAnsi="Arial" w:cs="Arial" w:hint="eastAsia"/>
          <w:color w:val="auto"/>
          <w:sz w:val="26"/>
          <w:szCs w:val="26"/>
        </w:rPr>
        <w:t>。</w:t>
      </w:r>
    </w:p>
    <w:sectPr w:rsidR="00975588" w:rsidRPr="00940472" w:rsidSect="00EB1B0E">
      <w:pgSz w:w="11906" w:h="16838"/>
      <w:pgMar w:top="1361" w:right="1474" w:bottom="136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DE000" w14:textId="77777777" w:rsidR="008725A4" w:rsidRDefault="008725A4" w:rsidP="00BC663F">
      <w:r>
        <w:separator/>
      </w:r>
    </w:p>
  </w:endnote>
  <w:endnote w:type="continuationSeparator" w:id="0">
    <w:p w14:paraId="51DEC0CA" w14:textId="77777777" w:rsidR="008725A4" w:rsidRDefault="008725A4" w:rsidP="00BC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DAB5E" w14:textId="77777777" w:rsidR="008725A4" w:rsidRDefault="008725A4" w:rsidP="00BC663F">
      <w:r>
        <w:separator/>
      </w:r>
    </w:p>
  </w:footnote>
  <w:footnote w:type="continuationSeparator" w:id="0">
    <w:p w14:paraId="417A1C3E" w14:textId="77777777" w:rsidR="008725A4" w:rsidRDefault="008725A4" w:rsidP="00BC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B4B"/>
    <w:multiLevelType w:val="hybridMultilevel"/>
    <w:tmpl w:val="215AF6A4"/>
    <w:lvl w:ilvl="0" w:tplc="A98288C4">
      <w:start w:val="1"/>
      <w:numFmt w:val="bullet"/>
      <w:lvlText w:val="•"/>
      <w:lvlJc w:val="left"/>
      <w:pPr>
        <w:tabs>
          <w:tab w:val="num" w:pos="720"/>
        </w:tabs>
        <w:ind w:left="720" w:hanging="360"/>
      </w:pPr>
      <w:rPr>
        <w:rFonts w:ascii="新細明體" w:hAnsi="新細明體" w:hint="default"/>
      </w:rPr>
    </w:lvl>
    <w:lvl w:ilvl="1" w:tplc="32E61354" w:tentative="1">
      <w:start w:val="1"/>
      <w:numFmt w:val="bullet"/>
      <w:lvlText w:val="•"/>
      <w:lvlJc w:val="left"/>
      <w:pPr>
        <w:tabs>
          <w:tab w:val="num" w:pos="1440"/>
        </w:tabs>
        <w:ind w:left="1440" w:hanging="360"/>
      </w:pPr>
      <w:rPr>
        <w:rFonts w:ascii="新細明體" w:hAnsi="新細明體" w:hint="default"/>
      </w:rPr>
    </w:lvl>
    <w:lvl w:ilvl="2" w:tplc="CBFAD848">
      <w:start w:val="1"/>
      <w:numFmt w:val="bullet"/>
      <w:lvlText w:val="•"/>
      <w:lvlJc w:val="left"/>
      <w:pPr>
        <w:tabs>
          <w:tab w:val="num" w:pos="2160"/>
        </w:tabs>
        <w:ind w:left="2160" w:hanging="360"/>
      </w:pPr>
      <w:rPr>
        <w:rFonts w:ascii="新細明體" w:hAnsi="新細明體" w:hint="default"/>
      </w:rPr>
    </w:lvl>
    <w:lvl w:ilvl="3" w:tplc="F6967F0E" w:tentative="1">
      <w:start w:val="1"/>
      <w:numFmt w:val="bullet"/>
      <w:lvlText w:val="•"/>
      <w:lvlJc w:val="left"/>
      <w:pPr>
        <w:tabs>
          <w:tab w:val="num" w:pos="2880"/>
        </w:tabs>
        <w:ind w:left="2880" w:hanging="360"/>
      </w:pPr>
      <w:rPr>
        <w:rFonts w:ascii="新細明體" w:hAnsi="新細明體" w:hint="default"/>
      </w:rPr>
    </w:lvl>
    <w:lvl w:ilvl="4" w:tplc="A1442520" w:tentative="1">
      <w:start w:val="1"/>
      <w:numFmt w:val="bullet"/>
      <w:lvlText w:val="•"/>
      <w:lvlJc w:val="left"/>
      <w:pPr>
        <w:tabs>
          <w:tab w:val="num" w:pos="3600"/>
        </w:tabs>
        <w:ind w:left="3600" w:hanging="360"/>
      </w:pPr>
      <w:rPr>
        <w:rFonts w:ascii="新細明體" w:hAnsi="新細明體" w:hint="default"/>
      </w:rPr>
    </w:lvl>
    <w:lvl w:ilvl="5" w:tplc="AFC240B0" w:tentative="1">
      <w:start w:val="1"/>
      <w:numFmt w:val="bullet"/>
      <w:lvlText w:val="•"/>
      <w:lvlJc w:val="left"/>
      <w:pPr>
        <w:tabs>
          <w:tab w:val="num" w:pos="4320"/>
        </w:tabs>
        <w:ind w:left="4320" w:hanging="360"/>
      </w:pPr>
      <w:rPr>
        <w:rFonts w:ascii="新細明體" w:hAnsi="新細明體" w:hint="default"/>
      </w:rPr>
    </w:lvl>
    <w:lvl w:ilvl="6" w:tplc="2B6AF00E" w:tentative="1">
      <w:start w:val="1"/>
      <w:numFmt w:val="bullet"/>
      <w:lvlText w:val="•"/>
      <w:lvlJc w:val="left"/>
      <w:pPr>
        <w:tabs>
          <w:tab w:val="num" w:pos="5040"/>
        </w:tabs>
        <w:ind w:left="5040" w:hanging="360"/>
      </w:pPr>
      <w:rPr>
        <w:rFonts w:ascii="新細明體" w:hAnsi="新細明體" w:hint="default"/>
      </w:rPr>
    </w:lvl>
    <w:lvl w:ilvl="7" w:tplc="FF027618" w:tentative="1">
      <w:start w:val="1"/>
      <w:numFmt w:val="bullet"/>
      <w:lvlText w:val="•"/>
      <w:lvlJc w:val="left"/>
      <w:pPr>
        <w:tabs>
          <w:tab w:val="num" w:pos="5760"/>
        </w:tabs>
        <w:ind w:left="5760" w:hanging="360"/>
      </w:pPr>
      <w:rPr>
        <w:rFonts w:ascii="新細明體" w:hAnsi="新細明體" w:hint="default"/>
      </w:rPr>
    </w:lvl>
    <w:lvl w:ilvl="8" w:tplc="D6DE88A2" w:tentative="1">
      <w:start w:val="1"/>
      <w:numFmt w:val="bullet"/>
      <w:lvlText w:val="•"/>
      <w:lvlJc w:val="left"/>
      <w:pPr>
        <w:tabs>
          <w:tab w:val="num" w:pos="6480"/>
        </w:tabs>
        <w:ind w:left="6480" w:hanging="360"/>
      </w:pPr>
      <w:rPr>
        <w:rFonts w:ascii="新細明體" w:hAnsi="新細明體" w:hint="default"/>
      </w:rPr>
    </w:lvl>
  </w:abstractNum>
  <w:abstractNum w:abstractNumId="1" w15:restartNumberingAfterBreak="0">
    <w:nsid w:val="0BC41E8A"/>
    <w:multiLevelType w:val="hybridMultilevel"/>
    <w:tmpl w:val="8DE63F56"/>
    <w:lvl w:ilvl="0" w:tplc="4154A614">
      <w:start w:val="1"/>
      <w:numFmt w:val="taiwaneseCountingThousand"/>
      <w:lvlText w:val="(%1)、"/>
      <w:lvlJc w:val="left"/>
      <w:pPr>
        <w:ind w:left="906" w:hanging="480"/>
      </w:pPr>
      <w:rPr>
        <w:rFonts w:hint="default"/>
        <w:b w:val="0"/>
      </w:rPr>
    </w:lvl>
    <w:lvl w:ilvl="1" w:tplc="60844408">
      <w:start w:val="1"/>
      <w:numFmt w:val="decimal"/>
      <w:lvlText w:val="%2."/>
      <w:lvlJc w:val="left"/>
      <w:pPr>
        <w:ind w:left="1550" w:hanging="360"/>
      </w:pPr>
      <w:rPr>
        <w:rFonts w:ascii="Arial" w:cs="Arial" w:hint="default"/>
        <w:color w:val="000000"/>
      </w:rPr>
    </w:lvl>
    <w:lvl w:ilvl="2" w:tplc="0409001B">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1B42644F"/>
    <w:multiLevelType w:val="hybridMultilevel"/>
    <w:tmpl w:val="53C8B11E"/>
    <w:lvl w:ilvl="0" w:tplc="066A49FA">
      <w:start w:val="1"/>
      <w:numFmt w:val="taiwaneseCountingThousand"/>
      <w:lvlText w:val="(%1)、"/>
      <w:lvlJc w:val="left"/>
      <w:pPr>
        <w:ind w:left="480" w:hanging="480"/>
      </w:pPr>
      <w:rPr>
        <w:rFonts w:hint="default"/>
        <w:b/>
      </w:rPr>
    </w:lvl>
    <w:lvl w:ilvl="1" w:tplc="55F27C66">
      <w:start w:val="1"/>
      <w:numFmt w:val="decimal"/>
      <w:lvlText w:val="%2."/>
      <w:lvlJc w:val="left"/>
      <w:pPr>
        <w:ind w:left="1190" w:hanging="480"/>
      </w:pPr>
      <w:rPr>
        <w:rFonts w:ascii="Times New Roman" w:hAnsi="Times New Roman" w:cs="Times New Roman" w:hint="default"/>
        <w:b w:val="0"/>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D94A16"/>
    <w:multiLevelType w:val="hybridMultilevel"/>
    <w:tmpl w:val="E9F0358A"/>
    <w:lvl w:ilvl="0" w:tplc="55F27C66">
      <w:start w:val="1"/>
      <w:numFmt w:val="decimal"/>
      <w:lvlText w:val="%1."/>
      <w:lvlJc w:val="left"/>
      <w:pPr>
        <w:ind w:left="1190" w:hanging="480"/>
      </w:pPr>
      <w:rPr>
        <w:rFonts w:ascii="Times New Roman"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EF5FDC"/>
    <w:multiLevelType w:val="hybridMultilevel"/>
    <w:tmpl w:val="9C4A6D3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332896"/>
    <w:multiLevelType w:val="hybridMultilevel"/>
    <w:tmpl w:val="D098080A"/>
    <w:lvl w:ilvl="0" w:tplc="C7EE9C62">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372CA3"/>
    <w:multiLevelType w:val="multilevel"/>
    <w:tmpl w:val="9AF4109E"/>
    <w:lvl w:ilvl="0">
      <w:start w:val="1"/>
      <w:numFmt w:val="decimal"/>
      <w:pStyle w:val="1"/>
      <w:lvlText w:val="%1."/>
      <w:lvlJc w:val="left"/>
      <w:pPr>
        <w:tabs>
          <w:tab w:val="num" w:pos="425"/>
        </w:tabs>
        <w:ind w:left="425" w:hanging="425"/>
      </w:pPr>
      <w:rPr>
        <w:rFonts w:ascii="Times New Roman" w:eastAsia="標楷體" w:hAnsi="Times New Roman" w:hint="default"/>
        <w:b w:val="0"/>
        <w:i w:val="0"/>
        <w:sz w:val="28"/>
      </w:rPr>
    </w:lvl>
    <w:lvl w:ilvl="1">
      <w:start w:val="1"/>
      <w:numFmt w:val="decimal"/>
      <w:pStyle w:val="2"/>
      <w:lvlText w:val="%1.%2."/>
      <w:lvlJc w:val="left"/>
      <w:pPr>
        <w:tabs>
          <w:tab w:val="num" w:pos="567"/>
        </w:tabs>
        <w:ind w:left="567" w:hanging="567"/>
      </w:pPr>
      <w:rPr>
        <w:rFonts w:ascii="Times New Roman" w:eastAsia="標楷體" w:hAnsi="Times New Roman" w:hint="default"/>
        <w:b w:val="0"/>
        <w:i w:val="0"/>
        <w:sz w:val="28"/>
      </w:rPr>
    </w:lvl>
    <w:lvl w:ilvl="2">
      <w:start w:val="1"/>
      <w:numFmt w:val="decimal"/>
      <w:pStyle w:val="3"/>
      <w:lvlText w:val="%1.%2.%3."/>
      <w:lvlJc w:val="left"/>
      <w:pPr>
        <w:tabs>
          <w:tab w:val="num" w:pos="709"/>
        </w:tabs>
        <w:ind w:left="709" w:hanging="709"/>
      </w:pPr>
      <w:rPr>
        <w:rFonts w:ascii="Times New Roman" w:eastAsia="標楷體" w:hAnsi="Times New Roman" w:hint="default"/>
        <w:b w:val="0"/>
        <w:i w:val="0"/>
        <w:sz w:val="28"/>
      </w:rPr>
    </w:lvl>
    <w:lvl w:ilvl="3">
      <w:start w:val="1"/>
      <w:numFmt w:val="decimal"/>
      <w:pStyle w:val="4"/>
      <w:lvlText w:val="%1.%2.%3.%4."/>
      <w:lvlJc w:val="left"/>
      <w:pPr>
        <w:tabs>
          <w:tab w:val="num" w:pos="1135"/>
        </w:tabs>
        <w:ind w:left="1135" w:hanging="851"/>
      </w:pPr>
      <w:rPr>
        <w:rFonts w:ascii="Times New Roman" w:eastAsia="標楷體" w:hAnsi="Times New Roman" w:hint="default"/>
        <w:b w:val="0"/>
        <w:i w:val="0"/>
        <w:sz w:val="28"/>
      </w:rPr>
    </w:lvl>
    <w:lvl w:ilvl="4">
      <w:start w:val="1"/>
      <w:numFmt w:val="decimal"/>
      <w:pStyle w:val="5"/>
      <w:lvlText w:val="%1.%2.%3.%4.%5."/>
      <w:lvlJc w:val="left"/>
      <w:pPr>
        <w:tabs>
          <w:tab w:val="num" w:pos="992"/>
        </w:tabs>
        <w:ind w:left="992" w:hanging="992"/>
      </w:pPr>
      <w:rPr>
        <w:rFonts w:ascii="Times New Roman" w:eastAsia="標楷體" w:hAnsi="Times New Roman" w:hint="default"/>
        <w:b w:val="0"/>
        <w:i w:val="0"/>
        <w:sz w:val="28"/>
      </w:rPr>
    </w:lvl>
    <w:lvl w:ilvl="5">
      <w:start w:val="1"/>
      <w:numFmt w:val="upperLetter"/>
      <w:pStyle w:val="6"/>
      <w:lvlText w:val="%6."/>
      <w:lvlJc w:val="left"/>
      <w:pPr>
        <w:tabs>
          <w:tab w:val="num" w:pos="1134"/>
        </w:tabs>
        <w:ind w:left="1134" w:hanging="1134"/>
      </w:pPr>
      <w:rPr>
        <w:rFonts w:ascii="Times New Roman" w:eastAsia="標楷體" w:hAnsi="Times New Roman" w:hint="default"/>
        <w:b w:val="0"/>
        <w:i w:val="0"/>
        <w:sz w:val="28"/>
      </w:rPr>
    </w:lvl>
    <w:lvl w:ilvl="6">
      <w:start w:val="1"/>
      <w:numFmt w:val="lowerLetter"/>
      <w:pStyle w:val="7"/>
      <w:lvlText w:val="(%7)"/>
      <w:lvlJc w:val="left"/>
      <w:pPr>
        <w:tabs>
          <w:tab w:val="num" w:pos="1276"/>
        </w:tabs>
        <w:ind w:left="1276" w:hanging="1276"/>
      </w:pPr>
      <w:rPr>
        <w:rFonts w:ascii="Times New Roman" w:eastAsia="標楷體" w:hAnsi="Times New Roman" w:hint="default"/>
        <w:b w:val="0"/>
        <w:i w:val="0"/>
        <w:sz w:val="28"/>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42C83425"/>
    <w:multiLevelType w:val="hybridMultilevel"/>
    <w:tmpl w:val="4AE8F7AE"/>
    <w:lvl w:ilvl="0" w:tplc="F3548B10">
      <w:start w:val="1"/>
      <w:numFmt w:val="taiwaneseCountingThousand"/>
      <w:lvlText w:val="(%1)、"/>
      <w:lvlJc w:val="left"/>
      <w:pPr>
        <w:ind w:left="1473" w:hanging="480"/>
      </w:pPr>
      <w:rPr>
        <w:rFonts w:hint="default"/>
        <w:b w:val="0"/>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8" w15:restartNumberingAfterBreak="0">
    <w:nsid w:val="61E56AC4"/>
    <w:multiLevelType w:val="hybridMultilevel"/>
    <w:tmpl w:val="290AA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CB4A55"/>
    <w:multiLevelType w:val="hybridMultilevel"/>
    <w:tmpl w:val="D96C8BD4"/>
    <w:lvl w:ilvl="0" w:tplc="C42EB598">
      <w:start w:val="1"/>
      <w:numFmt w:val="bullet"/>
      <w:lvlText w:val="•"/>
      <w:lvlJc w:val="left"/>
      <w:pPr>
        <w:tabs>
          <w:tab w:val="num" w:pos="720"/>
        </w:tabs>
        <w:ind w:left="720" w:hanging="360"/>
      </w:pPr>
      <w:rPr>
        <w:rFonts w:ascii="新細明體" w:hAnsi="新細明體" w:hint="default"/>
      </w:rPr>
    </w:lvl>
    <w:lvl w:ilvl="1" w:tplc="3A38F9A2" w:tentative="1">
      <w:start w:val="1"/>
      <w:numFmt w:val="bullet"/>
      <w:lvlText w:val="•"/>
      <w:lvlJc w:val="left"/>
      <w:pPr>
        <w:tabs>
          <w:tab w:val="num" w:pos="1440"/>
        </w:tabs>
        <w:ind w:left="1440" w:hanging="360"/>
      </w:pPr>
      <w:rPr>
        <w:rFonts w:ascii="新細明體" w:hAnsi="新細明體" w:hint="default"/>
      </w:rPr>
    </w:lvl>
    <w:lvl w:ilvl="2" w:tplc="7D5223E2">
      <w:start w:val="1"/>
      <w:numFmt w:val="bullet"/>
      <w:lvlText w:val="•"/>
      <w:lvlJc w:val="left"/>
      <w:pPr>
        <w:tabs>
          <w:tab w:val="num" w:pos="2160"/>
        </w:tabs>
        <w:ind w:left="2160" w:hanging="360"/>
      </w:pPr>
      <w:rPr>
        <w:rFonts w:ascii="新細明體" w:hAnsi="新細明體" w:hint="default"/>
      </w:rPr>
    </w:lvl>
    <w:lvl w:ilvl="3" w:tplc="F1FCF9B2" w:tentative="1">
      <w:start w:val="1"/>
      <w:numFmt w:val="bullet"/>
      <w:lvlText w:val="•"/>
      <w:lvlJc w:val="left"/>
      <w:pPr>
        <w:tabs>
          <w:tab w:val="num" w:pos="2880"/>
        </w:tabs>
        <w:ind w:left="2880" w:hanging="360"/>
      </w:pPr>
      <w:rPr>
        <w:rFonts w:ascii="新細明體" w:hAnsi="新細明體" w:hint="default"/>
      </w:rPr>
    </w:lvl>
    <w:lvl w:ilvl="4" w:tplc="CF5C9F22" w:tentative="1">
      <w:start w:val="1"/>
      <w:numFmt w:val="bullet"/>
      <w:lvlText w:val="•"/>
      <w:lvlJc w:val="left"/>
      <w:pPr>
        <w:tabs>
          <w:tab w:val="num" w:pos="3600"/>
        </w:tabs>
        <w:ind w:left="3600" w:hanging="360"/>
      </w:pPr>
      <w:rPr>
        <w:rFonts w:ascii="新細明體" w:hAnsi="新細明體" w:hint="default"/>
      </w:rPr>
    </w:lvl>
    <w:lvl w:ilvl="5" w:tplc="420EA7BE" w:tentative="1">
      <w:start w:val="1"/>
      <w:numFmt w:val="bullet"/>
      <w:lvlText w:val="•"/>
      <w:lvlJc w:val="left"/>
      <w:pPr>
        <w:tabs>
          <w:tab w:val="num" w:pos="4320"/>
        </w:tabs>
        <w:ind w:left="4320" w:hanging="360"/>
      </w:pPr>
      <w:rPr>
        <w:rFonts w:ascii="新細明體" w:hAnsi="新細明體" w:hint="default"/>
      </w:rPr>
    </w:lvl>
    <w:lvl w:ilvl="6" w:tplc="B5B6902A" w:tentative="1">
      <w:start w:val="1"/>
      <w:numFmt w:val="bullet"/>
      <w:lvlText w:val="•"/>
      <w:lvlJc w:val="left"/>
      <w:pPr>
        <w:tabs>
          <w:tab w:val="num" w:pos="5040"/>
        </w:tabs>
        <w:ind w:left="5040" w:hanging="360"/>
      </w:pPr>
      <w:rPr>
        <w:rFonts w:ascii="新細明體" w:hAnsi="新細明體" w:hint="default"/>
      </w:rPr>
    </w:lvl>
    <w:lvl w:ilvl="7" w:tplc="0D1C3E26" w:tentative="1">
      <w:start w:val="1"/>
      <w:numFmt w:val="bullet"/>
      <w:lvlText w:val="•"/>
      <w:lvlJc w:val="left"/>
      <w:pPr>
        <w:tabs>
          <w:tab w:val="num" w:pos="5760"/>
        </w:tabs>
        <w:ind w:left="5760" w:hanging="360"/>
      </w:pPr>
      <w:rPr>
        <w:rFonts w:ascii="新細明體" w:hAnsi="新細明體" w:hint="default"/>
      </w:rPr>
    </w:lvl>
    <w:lvl w:ilvl="8" w:tplc="C820FAA0" w:tentative="1">
      <w:start w:val="1"/>
      <w:numFmt w:val="bullet"/>
      <w:lvlText w:val="•"/>
      <w:lvlJc w:val="left"/>
      <w:pPr>
        <w:tabs>
          <w:tab w:val="num" w:pos="6480"/>
        </w:tabs>
        <w:ind w:left="6480" w:hanging="360"/>
      </w:pPr>
      <w:rPr>
        <w:rFonts w:ascii="新細明體" w:hAnsi="新細明體" w:hint="default"/>
      </w:rPr>
    </w:lvl>
  </w:abstractNum>
  <w:abstractNum w:abstractNumId="10" w15:restartNumberingAfterBreak="0">
    <w:nsid w:val="6A9A5BD3"/>
    <w:multiLevelType w:val="hybridMultilevel"/>
    <w:tmpl w:val="05F24F20"/>
    <w:lvl w:ilvl="0" w:tplc="0409000F">
      <w:start w:val="1"/>
      <w:numFmt w:val="decimal"/>
      <w:lvlText w:val="%1."/>
      <w:lvlJc w:val="left"/>
      <w:pPr>
        <w:ind w:left="480" w:hanging="480"/>
      </w:pPr>
    </w:lvl>
    <w:lvl w:ilvl="1" w:tplc="6C9E440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4272E4"/>
    <w:multiLevelType w:val="hybridMultilevel"/>
    <w:tmpl w:val="E7926EB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11"/>
  </w:num>
  <w:num w:numId="4">
    <w:abstractNumId w:val="10"/>
  </w:num>
  <w:num w:numId="5">
    <w:abstractNumId w:val="1"/>
  </w:num>
  <w:num w:numId="6">
    <w:abstractNumId w:val="5"/>
  </w:num>
  <w:num w:numId="7">
    <w:abstractNumId w:val="2"/>
  </w:num>
  <w:num w:numId="8">
    <w:abstractNumId w:val="7"/>
  </w:num>
  <w:num w:numId="9">
    <w:abstractNumId w:val="0"/>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02"/>
    <w:rsid w:val="00015716"/>
    <w:rsid w:val="000436BB"/>
    <w:rsid w:val="00044019"/>
    <w:rsid w:val="0009591B"/>
    <w:rsid w:val="00096860"/>
    <w:rsid w:val="000E3C54"/>
    <w:rsid w:val="00141AA5"/>
    <w:rsid w:val="00143903"/>
    <w:rsid w:val="0016463D"/>
    <w:rsid w:val="00195B2C"/>
    <w:rsid w:val="001D5AD4"/>
    <w:rsid w:val="001E5B26"/>
    <w:rsid w:val="002319D2"/>
    <w:rsid w:val="00235B83"/>
    <w:rsid w:val="0024795F"/>
    <w:rsid w:val="00274C7C"/>
    <w:rsid w:val="002B37D8"/>
    <w:rsid w:val="002B46C3"/>
    <w:rsid w:val="002C7468"/>
    <w:rsid w:val="00311CB4"/>
    <w:rsid w:val="003313F0"/>
    <w:rsid w:val="003524E1"/>
    <w:rsid w:val="0036568D"/>
    <w:rsid w:val="00383587"/>
    <w:rsid w:val="003F5EE1"/>
    <w:rsid w:val="00442E21"/>
    <w:rsid w:val="0045234D"/>
    <w:rsid w:val="00453CBA"/>
    <w:rsid w:val="00515353"/>
    <w:rsid w:val="00525214"/>
    <w:rsid w:val="005311CD"/>
    <w:rsid w:val="00564309"/>
    <w:rsid w:val="005D587E"/>
    <w:rsid w:val="005E0AE0"/>
    <w:rsid w:val="00600E83"/>
    <w:rsid w:val="00620CE0"/>
    <w:rsid w:val="006422B1"/>
    <w:rsid w:val="006423F9"/>
    <w:rsid w:val="00671CB0"/>
    <w:rsid w:val="006725E4"/>
    <w:rsid w:val="0068154D"/>
    <w:rsid w:val="006D39A6"/>
    <w:rsid w:val="006F62C5"/>
    <w:rsid w:val="006F6C39"/>
    <w:rsid w:val="006F6C82"/>
    <w:rsid w:val="006F7FB1"/>
    <w:rsid w:val="00752EA5"/>
    <w:rsid w:val="00753450"/>
    <w:rsid w:val="007925FD"/>
    <w:rsid w:val="007B5ECA"/>
    <w:rsid w:val="007E35E3"/>
    <w:rsid w:val="007F18FF"/>
    <w:rsid w:val="008067DD"/>
    <w:rsid w:val="008159E3"/>
    <w:rsid w:val="00834E8E"/>
    <w:rsid w:val="00857208"/>
    <w:rsid w:val="008725A4"/>
    <w:rsid w:val="008A4302"/>
    <w:rsid w:val="008C3621"/>
    <w:rsid w:val="008D6865"/>
    <w:rsid w:val="008F187D"/>
    <w:rsid w:val="00901245"/>
    <w:rsid w:val="00923A2D"/>
    <w:rsid w:val="00940472"/>
    <w:rsid w:val="009702F7"/>
    <w:rsid w:val="0097109B"/>
    <w:rsid w:val="00975588"/>
    <w:rsid w:val="0099661E"/>
    <w:rsid w:val="00A015E4"/>
    <w:rsid w:val="00A05727"/>
    <w:rsid w:val="00A11277"/>
    <w:rsid w:val="00A222A1"/>
    <w:rsid w:val="00A23D99"/>
    <w:rsid w:val="00A56642"/>
    <w:rsid w:val="00A92AB8"/>
    <w:rsid w:val="00A931F4"/>
    <w:rsid w:val="00B3462E"/>
    <w:rsid w:val="00B45ADB"/>
    <w:rsid w:val="00B47BBD"/>
    <w:rsid w:val="00B500A5"/>
    <w:rsid w:val="00B50A3C"/>
    <w:rsid w:val="00B92FC2"/>
    <w:rsid w:val="00BA52C5"/>
    <w:rsid w:val="00BB7BF4"/>
    <w:rsid w:val="00BC663F"/>
    <w:rsid w:val="00C302B6"/>
    <w:rsid w:val="00C3057D"/>
    <w:rsid w:val="00C32CBE"/>
    <w:rsid w:val="00C507FD"/>
    <w:rsid w:val="00CA2EC0"/>
    <w:rsid w:val="00CD7C50"/>
    <w:rsid w:val="00D045A3"/>
    <w:rsid w:val="00D405E9"/>
    <w:rsid w:val="00D65067"/>
    <w:rsid w:val="00D91E0B"/>
    <w:rsid w:val="00D97C2A"/>
    <w:rsid w:val="00DD3D7E"/>
    <w:rsid w:val="00DF5BF6"/>
    <w:rsid w:val="00E1361C"/>
    <w:rsid w:val="00E87B53"/>
    <w:rsid w:val="00EB1B0E"/>
    <w:rsid w:val="00EE62CD"/>
    <w:rsid w:val="00EF484D"/>
    <w:rsid w:val="00EF5CEE"/>
    <w:rsid w:val="00F0443D"/>
    <w:rsid w:val="00F15564"/>
    <w:rsid w:val="00F230C1"/>
    <w:rsid w:val="00F61A7F"/>
    <w:rsid w:val="00FC7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31D1"/>
  <w15:docId w15:val="{FB2EDB62-331A-4124-BEE3-6A6B15B3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D99"/>
    <w:rPr>
      <w:rFonts w:ascii="Times New Roman" w:eastAsia="標楷體" w:hAnsi="Times New Roman" w:cs="Times New Roman"/>
      <w:kern w:val="0"/>
      <w:szCs w:val="24"/>
    </w:rPr>
  </w:style>
  <w:style w:type="paragraph" w:styleId="1">
    <w:name w:val="heading 1"/>
    <w:basedOn w:val="a"/>
    <w:link w:val="10"/>
    <w:qFormat/>
    <w:rsid w:val="008A4302"/>
    <w:pPr>
      <w:keepNext/>
      <w:numPr>
        <w:numId w:val="1"/>
      </w:numPr>
      <w:tabs>
        <w:tab w:val="clear" w:pos="425"/>
        <w:tab w:val="left" w:pos="700"/>
      </w:tabs>
      <w:snapToGrid w:val="0"/>
      <w:spacing w:beforeLines="50" w:before="180"/>
      <w:ind w:leftChars="100" w:left="700" w:rightChars="100" w:right="280" w:hangingChars="150" w:hanging="420"/>
      <w:jc w:val="both"/>
      <w:outlineLvl w:val="0"/>
    </w:pPr>
    <w:rPr>
      <w:bCs/>
      <w:kern w:val="52"/>
      <w:sz w:val="28"/>
      <w:szCs w:val="52"/>
    </w:rPr>
  </w:style>
  <w:style w:type="paragraph" w:styleId="2">
    <w:name w:val="heading 2"/>
    <w:basedOn w:val="a"/>
    <w:link w:val="20"/>
    <w:qFormat/>
    <w:rsid w:val="008A4302"/>
    <w:pPr>
      <w:keepNext/>
      <w:numPr>
        <w:ilvl w:val="1"/>
        <w:numId w:val="1"/>
      </w:numPr>
      <w:tabs>
        <w:tab w:val="left" w:pos="1260"/>
      </w:tabs>
      <w:snapToGrid w:val="0"/>
      <w:spacing w:beforeLines="50" w:before="180"/>
      <w:ind w:rightChars="100" w:right="280"/>
      <w:jc w:val="both"/>
      <w:outlineLvl w:val="1"/>
    </w:pPr>
    <w:rPr>
      <w:bCs/>
      <w:sz w:val="28"/>
      <w:szCs w:val="48"/>
    </w:rPr>
  </w:style>
  <w:style w:type="paragraph" w:styleId="3">
    <w:name w:val="heading 3"/>
    <w:basedOn w:val="a"/>
    <w:link w:val="30"/>
    <w:qFormat/>
    <w:rsid w:val="008A4302"/>
    <w:pPr>
      <w:keepNext/>
      <w:numPr>
        <w:ilvl w:val="2"/>
        <w:numId w:val="1"/>
      </w:numPr>
      <w:tabs>
        <w:tab w:val="clear" w:pos="709"/>
        <w:tab w:val="left" w:pos="1680"/>
      </w:tabs>
      <w:snapToGrid w:val="0"/>
      <w:spacing w:beforeLines="50" w:before="180"/>
      <w:ind w:leftChars="300" w:left="1680" w:rightChars="100" w:right="280" w:hangingChars="300" w:hanging="840"/>
      <w:jc w:val="both"/>
      <w:outlineLvl w:val="2"/>
    </w:pPr>
    <w:rPr>
      <w:bCs/>
      <w:sz w:val="28"/>
      <w:szCs w:val="36"/>
    </w:rPr>
  </w:style>
  <w:style w:type="paragraph" w:styleId="4">
    <w:name w:val="heading 4"/>
    <w:basedOn w:val="a"/>
    <w:link w:val="40"/>
    <w:qFormat/>
    <w:rsid w:val="008A4302"/>
    <w:pPr>
      <w:keepNext/>
      <w:numPr>
        <w:ilvl w:val="3"/>
        <w:numId w:val="1"/>
      </w:numPr>
      <w:tabs>
        <w:tab w:val="clear" w:pos="1135"/>
        <w:tab w:val="left" w:pos="2240"/>
      </w:tabs>
      <w:snapToGrid w:val="0"/>
      <w:spacing w:beforeLines="50" w:before="180"/>
      <w:ind w:leftChars="400" w:left="2240" w:rightChars="100" w:right="280" w:hangingChars="400" w:hanging="1120"/>
      <w:jc w:val="both"/>
      <w:outlineLvl w:val="3"/>
    </w:pPr>
    <w:rPr>
      <w:sz w:val="28"/>
      <w:szCs w:val="36"/>
    </w:rPr>
  </w:style>
  <w:style w:type="paragraph" w:styleId="5">
    <w:name w:val="heading 5"/>
    <w:basedOn w:val="a"/>
    <w:link w:val="50"/>
    <w:qFormat/>
    <w:rsid w:val="008A4302"/>
    <w:pPr>
      <w:keepNext/>
      <w:numPr>
        <w:ilvl w:val="4"/>
        <w:numId w:val="1"/>
      </w:numPr>
      <w:tabs>
        <w:tab w:val="clear" w:pos="992"/>
        <w:tab w:val="left" w:pos="2800"/>
      </w:tabs>
      <w:snapToGrid w:val="0"/>
      <w:spacing w:beforeLines="50" w:before="180"/>
      <w:ind w:leftChars="500" w:left="2800" w:rightChars="100" w:right="280" w:hangingChars="500" w:hanging="1400"/>
      <w:jc w:val="both"/>
      <w:outlineLvl w:val="4"/>
    </w:pPr>
    <w:rPr>
      <w:bCs/>
      <w:sz w:val="28"/>
      <w:szCs w:val="36"/>
    </w:rPr>
  </w:style>
  <w:style w:type="paragraph" w:styleId="6">
    <w:name w:val="heading 6"/>
    <w:basedOn w:val="a"/>
    <w:link w:val="60"/>
    <w:qFormat/>
    <w:rsid w:val="008A4302"/>
    <w:pPr>
      <w:keepNext/>
      <w:numPr>
        <w:ilvl w:val="5"/>
        <w:numId w:val="1"/>
      </w:numPr>
      <w:tabs>
        <w:tab w:val="clear" w:pos="1134"/>
        <w:tab w:val="left" w:pos="2100"/>
      </w:tabs>
      <w:snapToGrid w:val="0"/>
      <w:spacing w:beforeLines="50" w:before="180"/>
      <w:ind w:leftChars="600" w:left="2100" w:rightChars="100" w:right="280" w:hangingChars="150" w:hanging="420"/>
      <w:jc w:val="both"/>
      <w:outlineLvl w:val="5"/>
    </w:pPr>
    <w:rPr>
      <w:sz w:val="28"/>
      <w:szCs w:val="36"/>
    </w:rPr>
  </w:style>
  <w:style w:type="paragraph" w:styleId="7">
    <w:name w:val="heading 7"/>
    <w:basedOn w:val="a"/>
    <w:link w:val="70"/>
    <w:qFormat/>
    <w:rsid w:val="008A4302"/>
    <w:pPr>
      <w:keepNext/>
      <w:numPr>
        <w:ilvl w:val="6"/>
        <w:numId w:val="1"/>
      </w:numPr>
      <w:tabs>
        <w:tab w:val="clear" w:pos="1276"/>
        <w:tab w:val="left" w:pos="2380"/>
      </w:tabs>
      <w:snapToGrid w:val="0"/>
      <w:spacing w:beforeLines="50" w:before="180"/>
      <w:ind w:leftChars="700" w:left="2380" w:rightChars="100" w:right="280" w:hangingChars="150" w:hanging="420"/>
      <w:jc w:val="both"/>
      <w:outlineLvl w:val="6"/>
    </w:pPr>
    <w:rPr>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A4302"/>
    <w:rPr>
      <w:rFonts w:ascii="Times New Roman" w:eastAsia="標楷體" w:hAnsi="Times New Roman" w:cs="Times New Roman"/>
      <w:bCs/>
      <w:kern w:val="52"/>
      <w:sz w:val="28"/>
      <w:szCs w:val="52"/>
    </w:rPr>
  </w:style>
  <w:style w:type="character" w:customStyle="1" w:styleId="20">
    <w:name w:val="標題 2 字元"/>
    <w:basedOn w:val="a0"/>
    <w:link w:val="2"/>
    <w:rsid w:val="008A4302"/>
    <w:rPr>
      <w:rFonts w:ascii="Times New Roman" w:eastAsia="標楷體" w:hAnsi="Times New Roman" w:cs="Times New Roman"/>
      <w:bCs/>
      <w:sz w:val="28"/>
      <w:szCs w:val="48"/>
    </w:rPr>
  </w:style>
  <w:style w:type="character" w:customStyle="1" w:styleId="30">
    <w:name w:val="標題 3 字元"/>
    <w:basedOn w:val="a0"/>
    <w:link w:val="3"/>
    <w:rsid w:val="008A4302"/>
    <w:rPr>
      <w:rFonts w:ascii="Times New Roman" w:eastAsia="標楷體" w:hAnsi="Times New Roman" w:cs="Times New Roman"/>
      <w:bCs/>
      <w:sz w:val="28"/>
      <w:szCs w:val="36"/>
    </w:rPr>
  </w:style>
  <w:style w:type="character" w:customStyle="1" w:styleId="40">
    <w:name w:val="標題 4 字元"/>
    <w:basedOn w:val="a0"/>
    <w:link w:val="4"/>
    <w:rsid w:val="008A4302"/>
    <w:rPr>
      <w:rFonts w:ascii="Times New Roman" w:eastAsia="標楷體" w:hAnsi="Times New Roman" w:cs="Times New Roman"/>
      <w:sz w:val="28"/>
      <w:szCs w:val="36"/>
    </w:rPr>
  </w:style>
  <w:style w:type="character" w:customStyle="1" w:styleId="50">
    <w:name w:val="標題 5 字元"/>
    <w:basedOn w:val="a0"/>
    <w:link w:val="5"/>
    <w:rsid w:val="008A4302"/>
    <w:rPr>
      <w:rFonts w:ascii="Times New Roman" w:eastAsia="標楷體" w:hAnsi="Times New Roman" w:cs="Times New Roman"/>
      <w:bCs/>
      <w:sz w:val="28"/>
      <w:szCs w:val="36"/>
    </w:rPr>
  </w:style>
  <w:style w:type="character" w:customStyle="1" w:styleId="60">
    <w:name w:val="標題 6 字元"/>
    <w:basedOn w:val="a0"/>
    <w:link w:val="6"/>
    <w:rsid w:val="008A4302"/>
    <w:rPr>
      <w:rFonts w:ascii="Times New Roman" w:eastAsia="標楷體" w:hAnsi="Times New Roman" w:cs="Times New Roman"/>
      <w:sz w:val="28"/>
      <w:szCs w:val="36"/>
    </w:rPr>
  </w:style>
  <w:style w:type="character" w:customStyle="1" w:styleId="70">
    <w:name w:val="標題 7 字元"/>
    <w:basedOn w:val="a0"/>
    <w:link w:val="7"/>
    <w:rsid w:val="008A4302"/>
    <w:rPr>
      <w:rFonts w:ascii="Times New Roman" w:eastAsia="標楷體" w:hAnsi="Times New Roman" w:cs="Times New Roman"/>
      <w:bCs/>
      <w:sz w:val="28"/>
      <w:szCs w:val="36"/>
    </w:rPr>
  </w:style>
  <w:style w:type="paragraph" w:styleId="a3">
    <w:name w:val="List Paragraph"/>
    <w:basedOn w:val="a"/>
    <w:uiPriority w:val="34"/>
    <w:qFormat/>
    <w:rsid w:val="008A4302"/>
    <w:pPr>
      <w:ind w:leftChars="200" w:left="480"/>
    </w:pPr>
  </w:style>
  <w:style w:type="paragraph" w:customStyle="1" w:styleId="Default">
    <w:name w:val="Default"/>
    <w:rsid w:val="00EB1B0E"/>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BC663F"/>
    <w:pPr>
      <w:tabs>
        <w:tab w:val="center" w:pos="4153"/>
        <w:tab w:val="right" w:pos="8306"/>
      </w:tabs>
      <w:snapToGrid w:val="0"/>
    </w:pPr>
    <w:rPr>
      <w:sz w:val="20"/>
      <w:szCs w:val="20"/>
    </w:rPr>
  </w:style>
  <w:style w:type="character" w:customStyle="1" w:styleId="a5">
    <w:name w:val="頁首 字元"/>
    <w:basedOn w:val="a0"/>
    <w:link w:val="a4"/>
    <w:uiPriority w:val="99"/>
    <w:rsid w:val="00BC663F"/>
    <w:rPr>
      <w:rFonts w:ascii="Times New Roman" w:eastAsia="標楷體" w:hAnsi="Times New Roman" w:cs="Times New Roman"/>
      <w:kern w:val="0"/>
      <w:sz w:val="20"/>
      <w:szCs w:val="20"/>
    </w:rPr>
  </w:style>
  <w:style w:type="paragraph" w:styleId="a6">
    <w:name w:val="footer"/>
    <w:basedOn w:val="a"/>
    <w:link w:val="a7"/>
    <w:uiPriority w:val="99"/>
    <w:unhideWhenUsed/>
    <w:rsid w:val="00BC663F"/>
    <w:pPr>
      <w:tabs>
        <w:tab w:val="center" w:pos="4153"/>
        <w:tab w:val="right" w:pos="8306"/>
      </w:tabs>
      <w:snapToGrid w:val="0"/>
    </w:pPr>
    <w:rPr>
      <w:sz w:val="20"/>
      <w:szCs w:val="20"/>
    </w:rPr>
  </w:style>
  <w:style w:type="character" w:customStyle="1" w:styleId="a7">
    <w:name w:val="頁尾 字元"/>
    <w:basedOn w:val="a0"/>
    <w:link w:val="a6"/>
    <w:uiPriority w:val="99"/>
    <w:rsid w:val="00BC663F"/>
    <w:rPr>
      <w:rFonts w:ascii="Times New Roman" w:eastAsia="標楷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899654">
      <w:bodyDiv w:val="1"/>
      <w:marLeft w:val="0"/>
      <w:marRight w:val="0"/>
      <w:marTop w:val="0"/>
      <w:marBottom w:val="0"/>
      <w:divBdr>
        <w:top w:val="none" w:sz="0" w:space="0" w:color="auto"/>
        <w:left w:val="none" w:sz="0" w:space="0" w:color="auto"/>
        <w:bottom w:val="none" w:sz="0" w:space="0" w:color="auto"/>
        <w:right w:val="none" w:sz="0" w:space="0" w:color="auto"/>
      </w:divBdr>
      <w:divsChild>
        <w:div w:id="450638156">
          <w:marLeft w:val="1800"/>
          <w:marRight w:val="0"/>
          <w:marTop w:val="96"/>
          <w:marBottom w:val="0"/>
          <w:divBdr>
            <w:top w:val="none" w:sz="0" w:space="0" w:color="auto"/>
            <w:left w:val="none" w:sz="0" w:space="0" w:color="auto"/>
            <w:bottom w:val="none" w:sz="0" w:space="0" w:color="auto"/>
            <w:right w:val="none" w:sz="0" w:space="0" w:color="auto"/>
          </w:divBdr>
        </w:div>
      </w:divsChild>
    </w:div>
    <w:div w:id="1629165831">
      <w:bodyDiv w:val="1"/>
      <w:marLeft w:val="0"/>
      <w:marRight w:val="0"/>
      <w:marTop w:val="0"/>
      <w:marBottom w:val="0"/>
      <w:divBdr>
        <w:top w:val="none" w:sz="0" w:space="0" w:color="auto"/>
        <w:left w:val="none" w:sz="0" w:space="0" w:color="auto"/>
        <w:bottom w:val="none" w:sz="0" w:space="0" w:color="auto"/>
        <w:right w:val="none" w:sz="0" w:space="0" w:color="auto"/>
      </w:divBdr>
      <w:divsChild>
        <w:div w:id="2122675696">
          <w:marLeft w:val="1800"/>
          <w:marRight w:val="0"/>
          <w:marTop w:val="96"/>
          <w:marBottom w:val="0"/>
          <w:divBdr>
            <w:top w:val="none" w:sz="0" w:space="0" w:color="auto"/>
            <w:left w:val="none" w:sz="0" w:space="0" w:color="auto"/>
            <w:bottom w:val="none" w:sz="0" w:space="0" w:color="auto"/>
            <w:right w:val="none" w:sz="0" w:space="0" w:color="auto"/>
          </w:divBdr>
        </w:div>
        <w:div w:id="1756052198">
          <w:marLeft w:val="1800"/>
          <w:marRight w:val="0"/>
          <w:marTop w:val="96"/>
          <w:marBottom w:val="0"/>
          <w:divBdr>
            <w:top w:val="none" w:sz="0" w:space="0" w:color="auto"/>
            <w:left w:val="none" w:sz="0" w:space="0" w:color="auto"/>
            <w:bottom w:val="none" w:sz="0" w:space="0" w:color="auto"/>
            <w:right w:val="none" w:sz="0" w:space="0" w:color="auto"/>
          </w:divBdr>
        </w:div>
        <w:div w:id="222789191">
          <w:marLeft w:val="1800"/>
          <w:marRight w:val="0"/>
          <w:marTop w:val="96"/>
          <w:marBottom w:val="0"/>
          <w:divBdr>
            <w:top w:val="none" w:sz="0" w:space="0" w:color="auto"/>
            <w:left w:val="none" w:sz="0" w:space="0" w:color="auto"/>
            <w:bottom w:val="none" w:sz="0" w:space="0" w:color="auto"/>
            <w:right w:val="none" w:sz="0" w:space="0" w:color="auto"/>
          </w:divBdr>
        </w:div>
        <w:div w:id="113335208">
          <w:marLeft w:val="1800"/>
          <w:marRight w:val="0"/>
          <w:marTop w:val="96"/>
          <w:marBottom w:val="0"/>
          <w:divBdr>
            <w:top w:val="none" w:sz="0" w:space="0" w:color="auto"/>
            <w:left w:val="none" w:sz="0" w:space="0" w:color="auto"/>
            <w:bottom w:val="none" w:sz="0" w:space="0" w:color="auto"/>
            <w:right w:val="none" w:sz="0" w:space="0" w:color="auto"/>
          </w:divBdr>
        </w:div>
        <w:div w:id="1993481745">
          <w:marLeft w:val="1800"/>
          <w:marRight w:val="0"/>
          <w:marTop w:val="96"/>
          <w:marBottom w:val="0"/>
          <w:divBdr>
            <w:top w:val="none" w:sz="0" w:space="0" w:color="auto"/>
            <w:left w:val="none" w:sz="0" w:space="0" w:color="auto"/>
            <w:bottom w:val="none" w:sz="0" w:space="0" w:color="auto"/>
            <w:right w:val="none" w:sz="0" w:space="0" w:color="auto"/>
          </w:divBdr>
        </w:div>
        <w:div w:id="1350330801">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詹淑媛</cp:lastModifiedBy>
  <cp:revision>23</cp:revision>
  <cp:lastPrinted>2016-07-14T01:57:00Z</cp:lastPrinted>
  <dcterms:created xsi:type="dcterms:W3CDTF">2022-04-13T06:02:00Z</dcterms:created>
  <dcterms:modified xsi:type="dcterms:W3CDTF">2026-03-06T05:20:00Z</dcterms:modified>
</cp:coreProperties>
</file>